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3EDA6" w14:textId="062D7CBF" w:rsidR="00E57111" w:rsidRPr="0066760D" w:rsidRDefault="00BE73ED" w:rsidP="00BF35B7">
      <w:pPr>
        <w:pStyle w:val="Nagwek1"/>
        <w:spacing w:before="100" w:beforeAutospacing="1"/>
        <w:sectPr w:rsidR="00E57111" w:rsidRPr="0066760D" w:rsidSect="00D80CB2">
          <w:footerReference w:type="default" r:id="rId8"/>
          <w:footerReference w:type="first" r:id="rId9"/>
          <w:pgSz w:w="11906" w:h="16838"/>
          <w:pgMar w:top="737" w:right="1418" w:bottom="1418" w:left="1021" w:header="708" w:footer="1020" w:gutter="0"/>
          <w:cols w:space="708"/>
          <w:titlePg/>
          <w:docGrid w:linePitch="360"/>
        </w:sectPr>
      </w:pPr>
      <w:r>
        <w:rPr>
          <w:noProof/>
        </w:rPr>
        <w:drawing>
          <wp:inline distT="0" distB="0" distL="0" distR="0" wp14:anchorId="1A175EDD" wp14:editId="33D9294D">
            <wp:extent cx="2816358" cy="615697"/>
            <wp:effectExtent l="0" t="0" r="3175" b="0"/>
            <wp:docPr id="7" name="Obraz 7" descr="Herb podzielony pionowo: po lewej biały gryf na czerwonym tle, po prawej złoty lew na niebieskim tle; oba zwierzęta koronowane, nad nimi biały krzyż o rozszerzonych ramionach. Na prawo napis, jeden pod drugim: Marszałek Województwa Podkarpackiego. Dane kontaktowe urzędu dostępne na www.podkarpackie.p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04 marszałek nagłówek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6358" cy="615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704C2" w14:textId="38451F36" w:rsidR="00CF1B3B" w:rsidRDefault="00E6184D" w:rsidP="0026074C">
      <w:pPr>
        <w:pStyle w:val="Normalny-Znaksprawy2"/>
        <w:ind w:left="0"/>
      </w:pPr>
      <w:r>
        <w:t>OS-IV.7422.18.2026.AS</w:t>
      </w:r>
      <w:r w:rsidR="00C24263">
        <w:t xml:space="preserve"> </w:t>
      </w:r>
      <w:r w:rsidR="00C24263">
        <w:tab/>
      </w:r>
      <w:r w:rsidR="00C24263">
        <w:tab/>
      </w:r>
      <w:r w:rsidR="00C24263" w:rsidRPr="00C24263">
        <w:t xml:space="preserve">Rzeszów, </w:t>
      </w:r>
      <w:r w:rsidR="00C24263">
        <w:t>2026</w:t>
      </w:r>
      <w:r w:rsidR="00C24263" w:rsidRPr="00C24263">
        <w:t>-</w:t>
      </w:r>
      <w:r w:rsidR="00C24263">
        <w:t>0</w:t>
      </w:r>
      <w:r>
        <w:t>6</w:t>
      </w:r>
      <w:r w:rsidR="00C24263" w:rsidRPr="00C24263">
        <w:t>-</w:t>
      </w:r>
      <w:r w:rsidR="00BC5CED">
        <w:t>10</w:t>
      </w:r>
    </w:p>
    <w:p w14:paraId="330FA1EA" w14:textId="77777777" w:rsidR="00E6184D" w:rsidRPr="00783973" w:rsidRDefault="00E6184D" w:rsidP="00783973">
      <w:pPr>
        <w:pStyle w:val="Nagwek1"/>
        <w:spacing w:before="480" w:after="480"/>
        <w:rPr>
          <w:b/>
        </w:rPr>
      </w:pPr>
      <w:r w:rsidRPr="00783973">
        <w:rPr>
          <w:b/>
        </w:rPr>
        <w:t>DECYZJA</w:t>
      </w:r>
    </w:p>
    <w:p w14:paraId="2F60D324" w14:textId="521DD202" w:rsidR="00C24263" w:rsidRDefault="00E6184D" w:rsidP="00E6184D">
      <w:r>
        <w:t>Działając na podstawie art. 21 ust. 1 pkt 2, art. 22 ust. 4 w związku z art. 34 ust. 1 i</w:t>
      </w:r>
      <w:r w:rsidR="00C26EB3">
        <w:t> </w:t>
      </w:r>
      <w:r>
        <w:t>1a ustawy Prawo geologiczne i górnicze (Dz.U.2026.69 t.j. – zwanej dalej „pgg”) oraz art. 37 - ustawy Prawo przedsiębiorców (Dz.U.2025.1480, ze zm.) po</w:t>
      </w:r>
      <w:r w:rsidR="00C26EB3">
        <w:t> </w:t>
      </w:r>
      <w:r>
        <w:t>rozpatrzeniu wniosku firmy Kruszywa Podkarpackie Sp. z o.o., ul. Błonie 8, 27</w:t>
      </w:r>
      <w:r w:rsidR="00C26EB3">
        <w:t> </w:t>
      </w:r>
      <w:r>
        <w:t>-</w:t>
      </w:r>
      <w:r w:rsidR="00C26EB3">
        <w:t> </w:t>
      </w:r>
      <w:r>
        <w:t>600 Sandomierz.</w:t>
      </w:r>
    </w:p>
    <w:p w14:paraId="6B24F9A8" w14:textId="77777777" w:rsidR="00E6184D" w:rsidRPr="00E6184D" w:rsidRDefault="00E6184D" w:rsidP="00E6184D">
      <w:pPr>
        <w:rPr>
          <w:b/>
          <w:bCs/>
        </w:rPr>
      </w:pPr>
      <w:r w:rsidRPr="00E6184D">
        <w:rPr>
          <w:b/>
          <w:bCs/>
        </w:rPr>
        <w:t>orzekam</w:t>
      </w:r>
    </w:p>
    <w:p w14:paraId="048A870A" w14:textId="15062C85" w:rsidR="00E6184D" w:rsidRDefault="00E6184D" w:rsidP="00E6184D">
      <w:r>
        <w:t>zmieniam koncesję na wydobywanie piaskowca cergowskiego ze złoża „Lipowica II-1” położonego w miejscowości Lipowica, gmina Dukla, udzieloną przez Wojewodę Podkarpackiego decyzją z dnia 14.04.2004 r. znak: ŚR.II.7412/10/04, oraz zmienioną decyzją Marszałka Województwa Podkarpackiego z dnia 08.05.2013 r. znak: OS-</w:t>
      </w:r>
      <w:r w:rsidR="00C26EB3">
        <w:t> </w:t>
      </w:r>
      <w:r>
        <w:t xml:space="preserve">IV.7422.12.2013.AR w następujący sposób: </w:t>
      </w:r>
    </w:p>
    <w:p w14:paraId="516B386A" w14:textId="77777777" w:rsidR="00E6184D" w:rsidRDefault="00E6184D" w:rsidP="00E6184D">
      <w:r w:rsidRPr="00E6184D">
        <w:rPr>
          <w:b/>
          <w:bCs/>
          <w:u w:val="single"/>
        </w:rPr>
        <w:t>punktom 1, 2, 3, 4, 6, 7, 8, 10 nadaję brzmienie</w:t>
      </w:r>
      <w:r>
        <w:t xml:space="preserve">: </w:t>
      </w:r>
    </w:p>
    <w:p w14:paraId="15DF8D2C" w14:textId="1FA4DB44" w:rsidR="00E6184D" w:rsidRDefault="00E6184D" w:rsidP="00E6184D">
      <w:r>
        <w:t xml:space="preserve">1. Udzielam Przedsiębiorstwu Kruszywa Podkarpackie Sp. z o.o., ul. Błonie 8, 27 - 600 Sandomierz (NIP: 8133305174, KRS: 0000155586) koncesję na wydobycie piaskowca cergowskiego ze złoża „Lipowica II-1” położonego w miejscowości Lipowica, gmina Dukla, pow. krośnieński. </w:t>
      </w:r>
    </w:p>
    <w:p w14:paraId="389F5784" w14:textId="4B419E8C" w:rsidR="00E6184D" w:rsidRDefault="00E6184D" w:rsidP="00E6184D">
      <w:r>
        <w:t xml:space="preserve">2. Działalność gospodarcza wykonywana na podstawie niniejszej koncesji prowadzona będzie w obrębie działek ewidencyjnych nr: 425/2, 430, 431, 432, 433, 434/1, 434/2, 435/1, 437, 439, 440, 478,479, 480, 481, 484/2, 484/3, 485/1, 485/2, 489, 491, 493, 494, 495, 496, 497, 498, 499, 500, 501, 502, 503, 504/1, 504/2, 505, 506, 507, 526, 527, 528, 561/3, 562/2, 563/6, 563/7, 563/8, 564/2, 565/2, 566/3, 567, </w:t>
      </w:r>
      <w:r>
        <w:lastRenderedPageBreak/>
        <w:t>568, 569/3, 424,425/1, 426, 427, 444, 448, 468, 488, 560/2, 482, 483/1, 483/2, 484/1, 554,555, 556, 558, 559/1, 559/2, 559/3, 561/1, 562/1, 563/1, 563/3, 563/4, 563/5, 564/1, 565/1, 566/1, 569/1, 418/18, 438, 553/15, 553/16, 553/4, 553/5, 553/6, 553/7, 553/8, 553/9, 553/10, 553/14.</w:t>
      </w:r>
    </w:p>
    <w:p w14:paraId="53ED2809" w14:textId="77777777" w:rsidR="00E6184D" w:rsidRDefault="00E6184D" w:rsidP="00E6184D">
      <w:r>
        <w:t xml:space="preserve">3. Zasoby kopaliny możliwe do wydobycia oraz minimalny stopień ich wykorzystania określa „Projekt zagospodarowania części złoża piaskowca cergowskiego „Lipowica II-1” opracowany w 2025r. Dopuszcza się możliwość zmiany zasobów przemysłowych zgodnie z ilościami określonymi w dodatkach do projektu zagospodarowania złoża. </w:t>
      </w:r>
    </w:p>
    <w:p w14:paraId="4C25CD3E" w14:textId="77777777" w:rsidR="00E6184D" w:rsidRDefault="00E6184D" w:rsidP="00E6184D">
      <w:r>
        <w:t>4. Określam okres ważności koncesji: od dnia uprawomocnienia się niniejszej decyzji do dnia 31.12.2047r.</w:t>
      </w:r>
    </w:p>
    <w:p w14:paraId="68F56E4A" w14:textId="6BECA196" w:rsidR="00E6184D" w:rsidRDefault="00E6184D" w:rsidP="00E6184D">
      <w:r>
        <w:t>6. Wyznaczam dla złoża „Lipowica II-1” obszar górniczy „Lipowica II-1B” o</w:t>
      </w:r>
      <w:r w:rsidR="00C26EB3">
        <w:t> </w:t>
      </w:r>
      <w:r>
        <w:t>powierzchni 415 789 m2, którego granice wyznaczają punkty o następujących współrzędnych wyznaczonych w układzie „2000”: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Współrzędne obszaru górniczego Lipowica II-1B"/>
        <w:tblDescription w:val="Nr punktu Układ „2000”&#10; x y&#10;1 5488920,76 7549257,53&#10;2 5488886,72 7549287,96&#10;3 5488893,73 7549298,01&#10;4 5488891,51 7549375,43&#10;5 5488926,36 7549397,61&#10;6 5488866,28 7549539,54&#10;7 5488842,87 7549518,54&#10;8 5488831,78 7549522,17&#10;9 5488778,18 7549474,49&#10;10 5488750,60 7549518,85&#10;11 5488680,80 7549444,58&#10;12 5488673,29 7549428,11&#10;13 5488721,44 7549389,47&#10;14 5488734,13 7549405,29&#10;15 5488762,32 7549375,47&#10;16 5488740,44 7549345,33&#10;17 5488722,04 7549328,09&#10;18 5488687,02 7549307,09&#10;19 5488664,66 7549298,10&#10;20 5488666,93 7549258,24&#10;21 5488645,34 7549253,92&#10;22 5488643,80 7549234,20&#10;23 5488616,11 7549235,56&#10;24 5488596,10 7549252,39&#10;25 5488552,89 7549314,38&#10;26 5488533,71 7549326,74&#10;27 5488511,81 7549317,30&#10;28 5488464,56 7549322,49&#10;29 5488461,00 7549331,00&#10;30 5488450,00 7549327,00&#10;31 5488445,00 7549332,00&#10;32 5488441,00 7549355,00&#10;33 5488448,00 7549376,00&#10;34 5488462,00 7549389,00&#10;35 5488462,83 7549398,58&#10;36 5488441,39 7549428,45&#10;37 5488454,75 7549438,53&#10;38 5488558,28 7549490,85&#10;39 5488551,74 7549511,62&#10;40 5488559,93 7549567,13&#10;41 5488456,65 7549605,42&#10;42 5488448,48 7549596,16&#10;43 5488447,86 7549512,84&#10;44 5488403,01 7549508,26&#10;45 5488380,59 7549600,18&#10;46 5488355,69 7549605,39&#10;47 5488295,08 7549555,77&#10;48 5488274,10 7549526,86&#10;49 5488240,00 7549511,00&#10;50 5488211,11 7549524,37&#10;51 5488172,45 7549532,68&#10;52 5488164,28 7549514,98&#10;53 5488163,78 7549482,62&#10;54 5488145,00 7549459,00&#10;55 5488138,00 7549386,00&#10;56 5488128,00 7549360,00&#10;57 5488095,00 7549351,00&#10;58 5488075,00 7549365,00&#10;59 5488043,01 7549381,99&#10;60 5488017,88 7549371,44&#10;61 5487970,59 7549362,47&#10;62 5487955,23 7549342,84&#10;63 5487940,68 7549354,66&#10;64 5487913,38 7549362,31&#10;65 5487917,24 7549271,10&#10;66 5487904,25 7549131,44&#10;67 5487906,40 7549081,04&#10;68 5487909,92 7549055,67&#10;69 5487913,80 7549005,97&#10;70 5487937,76 7548958,82&#10;71 5487925,20 7548953,39&#10;72 5487947,20 7548937,58&#10;73 5487968,13 7548930,19&#10;74 5487990,02 7548934,50&#10;75 5488232,14 7548923,22&#10;76 5488272,39 7548915,20&#10;77 5488293,15 7548924,16&#10;78 5488306,51 7548945,44&#10;79 5488333,45 7548939,52&#10;80 5488345,79 7548945,74&#10;81 5488394,75 7549020,07&#10;82 5488459,49 7549044,61&#10;83 5488526,26 7549064,04&#10;84 5488579,24 7549077,42&#10;85 5488709,70 7549096,31&#10;86 5488767,67 7549111,11&#10;87 5488798,96 7549132,70&#10;88 5488818,40 7549155,72&#10;89 5488854,09 7549190,03&#10;90 5488880,56 7549199,59&#10;91 5488897,38 7549218,11&#10;"/>
      </w:tblPr>
      <w:tblGrid>
        <w:gridCol w:w="1188"/>
        <w:gridCol w:w="2700"/>
        <w:gridCol w:w="2880"/>
      </w:tblGrid>
      <w:tr w:rsidR="00E6184D" w:rsidRPr="00E6184D" w14:paraId="18CC00BE" w14:textId="77777777" w:rsidTr="00E803A7">
        <w:trPr>
          <w:trHeight w:val="339"/>
          <w:tblHeader/>
        </w:trPr>
        <w:tc>
          <w:tcPr>
            <w:tcW w:w="1188" w:type="dxa"/>
            <w:vMerge w:val="restart"/>
          </w:tcPr>
          <w:p w14:paraId="40A7D813" w14:textId="77777777" w:rsidR="00E6184D" w:rsidRPr="00E6184D" w:rsidRDefault="00E6184D" w:rsidP="00E6184D">
            <w:pPr>
              <w:spacing w:after="0" w:line="240" w:lineRule="auto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lastRenderedPageBreak/>
              <w:t>Nr punktu</w:t>
            </w:r>
          </w:p>
        </w:tc>
        <w:tc>
          <w:tcPr>
            <w:tcW w:w="5580" w:type="dxa"/>
            <w:gridSpan w:val="2"/>
          </w:tcPr>
          <w:p w14:paraId="02191F22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Układ „2000”</w:t>
            </w:r>
          </w:p>
        </w:tc>
      </w:tr>
      <w:tr w:rsidR="00E6184D" w:rsidRPr="00E6184D" w14:paraId="7DB688D6" w14:textId="77777777" w:rsidTr="00E803A7">
        <w:trPr>
          <w:tblHeader/>
        </w:trPr>
        <w:tc>
          <w:tcPr>
            <w:tcW w:w="1188" w:type="dxa"/>
            <w:vMerge/>
          </w:tcPr>
          <w:p w14:paraId="65454500" w14:textId="77777777" w:rsidR="00E6184D" w:rsidRPr="00E6184D" w:rsidRDefault="00E6184D" w:rsidP="00E6184D">
            <w:pPr>
              <w:spacing w:after="0" w:line="240" w:lineRule="auto"/>
              <w:rPr>
                <w:rFonts w:eastAsia="Times New Roman" w:cs="Arial"/>
                <w:szCs w:val="24"/>
                <w:lang w:eastAsia="pl-PL"/>
              </w:rPr>
            </w:pPr>
          </w:p>
        </w:tc>
        <w:tc>
          <w:tcPr>
            <w:tcW w:w="2700" w:type="dxa"/>
          </w:tcPr>
          <w:p w14:paraId="2D7508E3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X</w:t>
            </w:r>
          </w:p>
        </w:tc>
        <w:tc>
          <w:tcPr>
            <w:tcW w:w="2880" w:type="dxa"/>
          </w:tcPr>
          <w:p w14:paraId="7DE2B7EA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Y</w:t>
            </w:r>
          </w:p>
        </w:tc>
      </w:tr>
      <w:tr w:rsidR="00E6184D" w:rsidRPr="00E6184D" w14:paraId="311FAF7A" w14:textId="77777777" w:rsidTr="00E803A7">
        <w:trPr>
          <w:tblHeader/>
        </w:trPr>
        <w:tc>
          <w:tcPr>
            <w:tcW w:w="1188" w:type="dxa"/>
          </w:tcPr>
          <w:p w14:paraId="5EAC6B42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1</w:t>
            </w:r>
          </w:p>
        </w:tc>
        <w:tc>
          <w:tcPr>
            <w:tcW w:w="2700" w:type="dxa"/>
          </w:tcPr>
          <w:p w14:paraId="179BA403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5488920,76</w:t>
            </w:r>
          </w:p>
        </w:tc>
        <w:tc>
          <w:tcPr>
            <w:tcW w:w="2880" w:type="dxa"/>
          </w:tcPr>
          <w:p w14:paraId="48EFC32F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7549257,53</w:t>
            </w:r>
          </w:p>
        </w:tc>
      </w:tr>
      <w:tr w:rsidR="00E6184D" w:rsidRPr="00E6184D" w14:paraId="15CC377D" w14:textId="77777777" w:rsidTr="00E803A7">
        <w:trPr>
          <w:tblHeader/>
        </w:trPr>
        <w:tc>
          <w:tcPr>
            <w:tcW w:w="1188" w:type="dxa"/>
          </w:tcPr>
          <w:p w14:paraId="279BA726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2</w:t>
            </w:r>
          </w:p>
        </w:tc>
        <w:tc>
          <w:tcPr>
            <w:tcW w:w="2700" w:type="dxa"/>
          </w:tcPr>
          <w:p w14:paraId="19682FC1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5488886,72</w:t>
            </w:r>
          </w:p>
        </w:tc>
        <w:tc>
          <w:tcPr>
            <w:tcW w:w="2880" w:type="dxa"/>
          </w:tcPr>
          <w:p w14:paraId="4CFCB583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7549287,96</w:t>
            </w:r>
          </w:p>
        </w:tc>
      </w:tr>
      <w:tr w:rsidR="00E6184D" w:rsidRPr="00E6184D" w14:paraId="77AA6025" w14:textId="77777777" w:rsidTr="00E803A7">
        <w:trPr>
          <w:tblHeader/>
        </w:trPr>
        <w:tc>
          <w:tcPr>
            <w:tcW w:w="1188" w:type="dxa"/>
          </w:tcPr>
          <w:p w14:paraId="5679622B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3</w:t>
            </w:r>
          </w:p>
        </w:tc>
        <w:tc>
          <w:tcPr>
            <w:tcW w:w="2700" w:type="dxa"/>
          </w:tcPr>
          <w:p w14:paraId="09B7E876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5488893,73</w:t>
            </w:r>
          </w:p>
        </w:tc>
        <w:tc>
          <w:tcPr>
            <w:tcW w:w="2880" w:type="dxa"/>
          </w:tcPr>
          <w:p w14:paraId="6F5DAC5D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7549298,01</w:t>
            </w:r>
          </w:p>
        </w:tc>
      </w:tr>
      <w:tr w:rsidR="00E6184D" w:rsidRPr="00E6184D" w14:paraId="7457110A" w14:textId="77777777" w:rsidTr="00E803A7">
        <w:trPr>
          <w:tblHeader/>
        </w:trPr>
        <w:tc>
          <w:tcPr>
            <w:tcW w:w="1188" w:type="dxa"/>
          </w:tcPr>
          <w:p w14:paraId="5E376F17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4</w:t>
            </w:r>
          </w:p>
        </w:tc>
        <w:tc>
          <w:tcPr>
            <w:tcW w:w="2700" w:type="dxa"/>
          </w:tcPr>
          <w:p w14:paraId="0FADA4BE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5488891,51</w:t>
            </w:r>
          </w:p>
        </w:tc>
        <w:tc>
          <w:tcPr>
            <w:tcW w:w="2880" w:type="dxa"/>
          </w:tcPr>
          <w:p w14:paraId="1395C945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7549375,43</w:t>
            </w:r>
          </w:p>
        </w:tc>
      </w:tr>
      <w:tr w:rsidR="00E6184D" w:rsidRPr="00E6184D" w14:paraId="42A69357" w14:textId="77777777" w:rsidTr="00E803A7">
        <w:trPr>
          <w:tblHeader/>
        </w:trPr>
        <w:tc>
          <w:tcPr>
            <w:tcW w:w="1188" w:type="dxa"/>
          </w:tcPr>
          <w:p w14:paraId="4B359695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</w:t>
            </w:r>
          </w:p>
        </w:tc>
        <w:tc>
          <w:tcPr>
            <w:tcW w:w="2700" w:type="dxa"/>
          </w:tcPr>
          <w:p w14:paraId="61DEA5F9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5488926,36</w:t>
            </w:r>
          </w:p>
        </w:tc>
        <w:tc>
          <w:tcPr>
            <w:tcW w:w="2880" w:type="dxa"/>
          </w:tcPr>
          <w:p w14:paraId="3592251D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7549397,61</w:t>
            </w:r>
          </w:p>
        </w:tc>
      </w:tr>
      <w:tr w:rsidR="00E6184D" w:rsidRPr="00E6184D" w14:paraId="27A7471C" w14:textId="77777777" w:rsidTr="00E803A7">
        <w:trPr>
          <w:tblHeader/>
        </w:trPr>
        <w:tc>
          <w:tcPr>
            <w:tcW w:w="1188" w:type="dxa"/>
          </w:tcPr>
          <w:p w14:paraId="0B6F473A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6</w:t>
            </w:r>
          </w:p>
        </w:tc>
        <w:tc>
          <w:tcPr>
            <w:tcW w:w="2700" w:type="dxa"/>
          </w:tcPr>
          <w:p w14:paraId="470C2EA6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5488866,28</w:t>
            </w:r>
          </w:p>
        </w:tc>
        <w:tc>
          <w:tcPr>
            <w:tcW w:w="2880" w:type="dxa"/>
          </w:tcPr>
          <w:p w14:paraId="39666115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7549539,54</w:t>
            </w:r>
          </w:p>
        </w:tc>
      </w:tr>
      <w:tr w:rsidR="00E6184D" w:rsidRPr="00E6184D" w14:paraId="01686B11" w14:textId="77777777" w:rsidTr="00E803A7">
        <w:trPr>
          <w:tblHeader/>
        </w:trPr>
        <w:tc>
          <w:tcPr>
            <w:tcW w:w="1188" w:type="dxa"/>
          </w:tcPr>
          <w:p w14:paraId="575FC6E6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</w:t>
            </w:r>
          </w:p>
        </w:tc>
        <w:tc>
          <w:tcPr>
            <w:tcW w:w="2700" w:type="dxa"/>
          </w:tcPr>
          <w:p w14:paraId="105E5B92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5488842,87</w:t>
            </w:r>
          </w:p>
        </w:tc>
        <w:tc>
          <w:tcPr>
            <w:tcW w:w="2880" w:type="dxa"/>
          </w:tcPr>
          <w:p w14:paraId="0EEBA6BD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7549518,54</w:t>
            </w:r>
          </w:p>
        </w:tc>
      </w:tr>
      <w:tr w:rsidR="00E6184D" w:rsidRPr="00E6184D" w14:paraId="0C35BF4D" w14:textId="77777777" w:rsidTr="00E803A7">
        <w:trPr>
          <w:tblHeader/>
        </w:trPr>
        <w:tc>
          <w:tcPr>
            <w:tcW w:w="1188" w:type="dxa"/>
          </w:tcPr>
          <w:p w14:paraId="1DE02CD1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8</w:t>
            </w:r>
          </w:p>
        </w:tc>
        <w:tc>
          <w:tcPr>
            <w:tcW w:w="2700" w:type="dxa"/>
          </w:tcPr>
          <w:p w14:paraId="3C2405E6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5488831,78</w:t>
            </w:r>
          </w:p>
        </w:tc>
        <w:tc>
          <w:tcPr>
            <w:tcW w:w="2880" w:type="dxa"/>
          </w:tcPr>
          <w:p w14:paraId="4D0321D5" w14:textId="77777777" w:rsidR="00E6184D" w:rsidRPr="00E6184D" w:rsidRDefault="00E6184D" w:rsidP="00E6184D">
            <w:pPr>
              <w:tabs>
                <w:tab w:val="left" w:pos="1890"/>
              </w:tabs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7549522,17</w:t>
            </w:r>
          </w:p>
        </w:tc>
      </w:tr>
      <w:tr w:rsidR="00E6184D" w:rsidRPr="00E6184D" w14:paraId="59DB9706" w14:textId="77777777" w:rsidTr="00E803A7">
        <w:trPr>
          <w:tblHeader/>
        </w:trPr>
        <w:tc>
          <w:tcPr>
            <w:tcW w:w="1188" w:type="dxa"/>
          </w:tcPr>
          <w:p w14:paraId="04F89510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9</w:t>
            </w:r>
          </w:p>
        </w:tc>
        <w:tc>
          <w:tcPr>
            <w:tcW w:w="2700" w:type="dxa"/>
          </w:tcPr>
          <w:p w14:paraId="4F7B411B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5488778,18</w:t>
            </w:r>
          </w:p>
        </w:tc>
        <w:tc>
          <w:tcPr>
            <w:tcW w:w="2880" w:type="dxa"/>
          </w:tcPr>
          <w:p w14:paraId="467D8EC9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7549474,49</w:t>
            </w:r>
          </w:p>
        </w:tc>
      </w:tr>
      <w:tr w:rsidR="00E6184D" w:rsidRPr="00E6184D" w14:paraId="0F0A2788" w14:textId="77777777" w:rsidTr="00E803A7">
        <w:trPr>
          <w:tblHeader/>
        </w:trPr>
        <w:tc>
          <w:tcPr>
            <w:tcW w:w="1188" w:type="dxa"/>
          </w:tcPr>
          <w:p w14:paraId="583DB17F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10</w:t>
            </w:r>
          </w:p>
        </w:tc>
        <w:tc>
          <w:tcPr>
            <w:tcW w:w="2700" w:type="dxa"/>
          </w:tcPr>
          <w:p w14:paraId="51CF39B1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5488750,60</w:t>
            </w:r>
          </w:p>
        </w:tc>
        <w:tc>
          <w:tcPr>
            <w:tcW w:w="2880" w:type="dxa"/>
          </w:tcPr>
          <w:p w14:paraId="15E50C00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7549518,85</w:t>
            </w:r>
          </w:p>
        </w:tc>
      </w:tr>
      <w:tr w:rsidR="00E6184D" w:rsidRPr="00E6184D" w14:paraId="5FB314BF" w14:textId="77777777" w:rsidTr="00E803A7">
        <w:trPr>
          <w:tblHeader/>
        </w:trPr>
        <w:tc>
          <w:tcPr>
            <w:tcW w:w="1188" w:type="dxa"/>
          </w:tcPr>
          <w:p w14:paraId="139B437B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11</w:t>
            </w:r>
          </w:p>
        </w:tc>
        <w:tc>
          <w:tcPr>
            <w:tcW w:w="2700" w:type="dxa"/>
          </w:tcPr>
          <w:p w14:paraId="46788C91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5488680,80</w:t>
            </w:r>
          </w:p>
        </w:tc>
        <w:tc>
          <w:tcPr>
            <w:tcW w:w="2880" w:type="dxa"/>
          </w:tcPr>
          <w:p w14:paraId="19B56A13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7549444,58</w:t>
            </w:r>
          </w:p>
        </w:tc>
      </w:tr>
      <w:tr w:rsidR="00E6184D" w:rsidRPr="00E6184D" w14:paraId="14595500" w14:textId="77777777" w:rsidTr="00E803A7">
        <w:trPr>
          <w:tblHeader/>
        </w:trPr>
        <w:tc>
          <w:tcPr>
            <w:tcW w:w="1188" w:type="dxa"/>
          </w:tcPr>
          <w:p w14:paraId="742FC5EA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12</w:t>
            </w:r>
          </w:p>
        </w:tc>
        <w:tc>
          <w:tcPr>
            <w:tcW w:w="2700" w:type="dxa"/>
          </w:tcPr>
          <w:p w14:paraId="67C89CBD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5488673,29</w:t>
            </w:r>
          </w:p>
        </w:tc>
        <w:tc>
          <w:tcPr>
            <w:tcW w:w="2880" w:type="dxa"/>
          </w:tcPr>
          <w:p w14:paraId="1631ECE2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7549428,11</w:t>
            </w:r>
          </w:p>
        </w:tc>
      </w:tr>
      <w:tr w:rsidR="00E6184D" w:rsidRPr="00E6184D" w14:paraId="18267A0F" w14:textId="77777777" w:rsidTr="00E803A7">
        <w:trPr>
          <w:tblHeader/>
        </w:trPr>
        <w:tc>
          <w:tcPr>
            <w:tcW w:w="1188" w:type="dxa"/>
          </w:tcPr>
          <w:p w14:paraId="421E8BA2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13</w:t>
            </w:r>
          </w:p>
        </w:tc>
        <w:tc>
          <w:tcPr>
            <w:tcW w:w="2700" w:type="dxa"/>
          </w:tcPr>
          <w:p w14:paraId="28DFAD41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5488721,44</w:t>
            </w:r>
          </w:p>
        </w:tc>
        <w:tc>
          <w:tcPr>
            <w:tcW w:w="2880" w:type="dxa"/>
          </w:tcPr>
          <w:p w14:paraId="28066391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7549389,47</w:t>
            </w:r>
          </w:p>
        </w:tc>
      </w:tr>
      <w:tr w:rsidR="00E6184D" w:rsidRPr="00E6184D" w14:paraId="640A4C7C" w14:textId="77777777" w:rsidTr="00E803A7">
        <w:trPr>
          <w:tblHeader/>
        </w:trPr>
        <w:tc>
          <w:tcPr>
            <w:tcW w:w="1188" w:type="dxa"/>
          </w:tcPr>
          <w:p w14:paraId="172556C3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14</w:t>
            </w:r>
          </w:p>
        </w:tc>
        <w:tc>
          <w:tcPr>
            <w:tcW w:w="2700" w:type="dxa"/>
          </w:tcPr>
          <w:p w14:paraId="0E7E2AFE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5488734,13</w:t>
            </w:r>
          </w:p>
        </w:tc>
        <w:tc>
          <w:tcPr>
            <w:tcW w:w="2880" w:type="dxa"/>
          </w:tcPr>
          <w:p w14:paraId="194415F0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7549405,29</w:t>
            </w:r>
          </w:p>
        </w:tc>
      </w:tr>
      <w:tr w:rsidR="00E6184D" w:rsidRPr="00E6184D" w14:paraId="7456BB9E" w14:textId="77777777" w:rsidTr="00E803A7">
        <w:trPr>
          <w:tblHeader/>
        </w:trPr>
        <w:tc>
          <w:tcPr>
            <w:tcW w:w="1188" w:type="dxa"/>
          </w:tcPr>
          <w:p w14:paraId="7A252901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15</w:t>
            </w:r>
          </w:p>
        </w:tc>
        <w:tc>
          <w:tcPr>
            <w:tcW w:w="2700" w:type="dxa"/>
          </w:tcPr>
          <w:p w14:paraId="7EA30425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5488762,32</w:t>
            </w:r>
          </w:p>
        </w:tc>
        <w:tc>
          <w:tcPr>
            <w:tcW w:w="2880" w:type="dxa"/>
          </w:tcPr>
          <w:p w14:paraId="4EE2F826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7549375,47</w:t>
            </w:r>
          </w:p>
        </w:tc>
      </w:tr>
      <w:tr w:rsidR="00E6184D" w:rsidRPr="00E6184D" w14:paraId="5BA15543" w14:textId="77777777" w:rsidTr="00E803A7">
        <w:trPr>
          <w:tblHeader/>
        </w:trPr>
        <w:tc>
          <w:tcPr>
            <w:tcW w:w="1188" w:type="dxa"/>
          </w:tcPr>
          <w:p w14:paraId="3E68993B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16</w:t>
            </w:r>
          </w:p>
        </w:tc>
        <w:tc>
          <w:tcPr>
            <w:tcW w:w="2700" w:type="dxa"/>
          </w:tcPr>
          <w:p w14:paraId="4DCB3796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5488740,44</w:t>
            </w:r>
          </w:p>
        </w:tc>
        <w:tc>
          <w:tcPr>
            <w:tcW w:w="2880" w:type="dxa"/>
          </w:tcPr>
          <w:p w14:paraId="08205674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7549345,33</w:t>
            </w:r>
          </w:p>
        </w:tc>
      </w:tr>
      <w:tr w:rsidR="00E6184D" w:rsidRPr="00E6184D" w14:paraId="7C40A6CE" w14:textId="77777777" w:rsidTr="00E803A7">
        <w:trPr>
          <w:tblHeader/>
        </w:trPr>
        <w:tc>
          <w:tcPr>
            <w:tcW w:w="1188" w:type="dxa"/>
          </w:tcPr>
          <w:p w14:paraId="5750E339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17</w:t>
            </w:r>
          </w:p>
        </w:tc>
        <w:tc>
          <w:tcPr>
            <w:tcW w:w="2700" w:type="dxa"/>
          </w:tcPr>
          <w:p w14:paraId="5529F386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5488722,04</w:t>
            </w:r>
          </w:p>
        </w:tc>
        <w:tc>
          <w:tcPr>
            <w:tcW w:w="2880" w:type="dxa"/>
          </w:tcPr>
          <w:p w14:paraId="45703226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7549328,09</w:t>
            </w:r>
          </w:p>
        </w:tc>
      </w:tr>
      <w:tr w:rsidR="00E6184D" w:rsidRPr="00E6184D" w14:paraId="78F76A57" w14:textId="77777777" w:rsidTr="00E803A7">
        <w:trPr>
          <w:tblHeader/>
        </w:trPr>
        <w:tc>
          <w:tcPr>
            <w:tcW w:w="1188" w:type="dxa"/>
          </w:tcPr>
          <w:p w14:paraId="574C2638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18</w:t>
            </w:r>
          </w:p>
        </w:tc>
        <w:tc>
          <w:tcPr>
            <w:tcW w:w="2700" w:type="dxa"/>
          </w:tcPr>
          <w:p w14:paraId="1F631613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5488687,02</w:t>
            </w:r>
          </w:p>
        </w:tc>
        <w:tc>
          <w:tcPr>
            <w:tcW w:w="2880" w:type="dxa"/>
          </w:tcPr>
          <w:p w14:paraId="3752A7AD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7549307,09</w:t>
            </w:r>
          </w:p>
        </w:tc>
      </w:tr>
      <w:tr w:rsidR="00E6184D" w:rsidRPr="00E6184D" w14:paraId="75837D39" w14:textId="77777777" w:rsidTr="00E803A7">
        <w:trPr>
          <w:tblHeader/>
        </w:trPr>
        <w:tc>
          <w:tcPr>
            <w:tcW w:w="1188" w:type="dxa"/>
          </w:tcPr>
          <w:p w14:paraId="46B78B48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19</w:t>
            </w:r>
          </w:p>
        </w:tc>
        <w:tc>
          <w:tcPr>
            <w:tcW w:w="2700" w:type="dxa"/>
          </w:tcPr>
          <w:p w14:paraId="0A6736C8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5488664,66</w:t>
            </w:r>
          </w:p>
        </w:tc>
        <w:tc>
          <w:tcPr>
            <w:tcW w:w="2880" w:type="dxa"/>
          </w:tcPr>
          <w:p w14:paraId="34AD402B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7549298,10</w:t>
            </w:r>
          </w:p>
        </w:tc>
      </w:tr>
      <w:tr w:rsidR="00E6184D" w:rsidRPr="00E6184D" w14:paraId="4C35CBED" w14:textId="77777777" w:rsidTr="00E803A7">
        <w:trPr>
          <w:tblHeader/>
        </w:trPr>
        <w:tc>
          <w:tcPr>
            <w:tcW w:w="1188" w:type="dxa"/>
          </w:tcPr>
          <w:p w14:paraId="5067D81C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20</w:t>
            </w:r>
          </w:p>
        </w:tc>
        <w:tc>
          <w:tcPr>
            <w:tcW w:w="2700" w:type="dxa"/>
          </w:tcPr>
          <w:p w14:paraId="3ADA934C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5488666,93</w:t>
            </w:r>
          </w:p>
        </w:tc>
        <w:tc>
          <w:tcPr>
            <w:tcW w:w="2880" w:type="dxa"/>
          </w:tcPr>
          <w:p w14:paraId="6E519E60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7549258,24</w:t>
            </w:r>
          </w:p>
        </w:tc>
      </w:tr>
      <w:tr w:rsidR="00E6184D" w:rsidRPr="00E6184D" w14:paraId="07D0CC41" w14:textId="77777777" w:rsidTr="00E803A7">
        <w:trPr>
          <w:tblHeader/>
        </w:trPr>
        <w:tc>
          <w:tcPr>
            <w:tcW w:w="1188" w:type="dxa"/>
          </w:tcPr>
          <w:p w14:paraId="46DD1119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21</w:t>
            </w:r>
          </w:p>
        </w:tc>
        <w:tc>
          <w:tcPr>
            <w:tcW w:w="2700" w:type="dxa"/>
          </w:tcPr>
          <w:p w14:paraId="29E5C94B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5488645,34</w:t>
            </w:r>
          </w:p>
        </w:tc>
        <w:tc>
          <w:tcPr>
            <w:tcW w:w="2880" w:type="dxa"/>
          </w:tcPr>
          <w:p w14:paraId="6F681A95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7549253,92</w:t>
            </w:r>
          </w:p>
        </w:tc>
      </w:tr>
      <w:tr w:rsidR="00E6184D" w:rsidRPr="00E6184D" w14:paraId="00F34365" w14:textId="77777777" w:rsidTr="00E803A7">
        <w:trPr>
          <w:tblHeader/>
        </w:trPr>
        <w:tc>
          <w:tcPr>
            <w:tcW w:w="1188" w:type="dxa"/>
          </w:tcPr>
          <w:p w14:paraId="7038927B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22</w:t>
            </w:r>
          </w:p>
        </w:tc>
        <w:tc>
          <w:tcPr>
            <w:tcW w:w="2700" w:type="dxa"/>
          </w:tcPr>
          <w:p w14:paraId="455873B7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5488643,80</w:t>
            </w:r>
          </w:p>
        </w:tc>
        <w:tc>
          <w:tcPr>
            <w:tcW w:w="2880" w:type="dxa"/>
          </w:tcPr>
          <w:p w14:paraId="6D5C1735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7549234,20</w:t>
            </w:r>
          </w:p>
        </w:tc>
      </w:tr>
      <w:tr w:rsidR="00E6184D" w:rsidRPr="00E6184D" w14:paraId="7224DE28" w14:textId="77777777" w:rsidTr="00E803A7">
        <w:trPr>
          <w:tblHeader/>
        </w:trPr>
        <w:tc>
          <w:tcPr>
            <w:tcW w:w="1188" w:type="dxa"/>
          </w:tcPr>
          <w:p w14:paraId="0F6D25FA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23</w:t>
            </w:r>
          </w:p>
        </w:tc>
        <w:tc>
          <w:tcPr>
            <w:tcW w:w="2700" w:type="dxa"/>
          </w:tcPr>
          <w:p w14:paraId="6956A8B5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5488616,11</w:t>
            </w:r>
          </w:p>
        </w:tc>
        <w:tc>
          <w:tcPr>
            <w:tcW w:w="2880" w:type="dxa"/>
          </w:tcPr>
          <w:p w14:paraId="3C9318A2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7549235,56</w:t>
            </w:r>
          </w:p>
        </w:tc>
      </w:tr>
      <w:tr w:rsidR="00E6184D" w:rsidRPr="00E6184D" w14:paraId="7C5C4207" w14:textId="77777777" w:rsidTr="00E803A7">
        <w:trPr>
          <w:tblHeader/>
        </w:trPr>
        <w:tc>
          <w:tcPr>
            <w:tcW w:w="1188" w:type="dxa"/>
          </w:tcPr>
          <w:p w14:paraId="0B6BA689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24</w:t>
            </w:r>
          </w:p>
        </w:tc>
        <w:tc>
          <w:tcPr>
            <w:tcW w:w="2700" w:type="dxa"/>
          </w:tcPr>
          <w:p w14:paraId="3BE08EF1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5488596,10</w:t>
            </w:r>
          </w:p>
        </w:tc>
        <w:tc>
          <w:tcPr>
            <w:tcW w:w="2880" w:type="dxa"/>
          </w:tcPr>
          <w:p w14:paraId="30D87DBB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7549252,39</w:t>
            </w:r>
          </w:p>
        </w:tc>
      </w:tr>
      <w:tr w:rsidR="00E6184D" w:rsidRPr="00E6184D" w14:paraId="002A8B03" w14:textId="77777777" w:rsidTr="00E803A7">
        <w:trPr>
          <w:trHeight w:val="85"/>
          <w:tblHeader/>
        </w:trPr>
        <w:tc>
          <w:tcPr>
            <w:tcW w:w="1188" w:type="dxa"/>
          </w:tcPr>
          <w:p w14:paraId="7A5DF13D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25</w:t>
            </w:r>
          </w:p>
        </w:tc>
        <w:tc>
          <w:tcPr>
            <w:tcW w:w="2700" w:type="dxa"/>
          </w:tcPr>
          <w:p w14:paraId="00FCA42E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5488552,89</w:t>
            </w:r>
          </w:p>
        </w:tc>
        <w:tc>
          <w:tcPr>
            <w:tcW w:w="2880" w:type="dxa"/>
          </w:tcPr>
          <w:p w14:paraId="7733254A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7549314,38</w:t>
            </w:r>
          </w:p>
        </w:tc>
      </w:tr>
      <w:tr w:rsidR="00E6184D" w:rsidRPr="00E6184D" w14:paraId="7E1F3871" w14:textId="77777777" w:rsidTr="00E803A7">
        <w:trPr>
          <w:trHeight w:val="85"/>
          <w:tblHeader/>
        </w:trPr>
        <w:tc>
          <w:tcPr>
            <w:tcW w:w="1188" w:type="dxa"/>
          </w:tcPr>
          <w:p w14:paraId="7B23AC28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26</w:t>
            </w:r>
          </w:p>
        </w:tc>
        <w:tc>
          <w:tcPr>
            <w:tcW w:w="2700" w:type="dxa"/>
          </w:tcPr>
          <w:p w14:paraId="229071F8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5488533,71</w:t>
            </w:r>
          </w:p>
        </w:tc>
        <w:tc>
          <w:tcPr>
            <w:tcW w:w="2880" w:type="dxa"/>
          </w:tcPr>
          <w:p w14:paraId="1A710D7D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7549326,74</w:t>
            </w:r>
          </w:p>
        </w:tc>
      </w:tr>
      <w:tr w:rsidR="00E6184D" w:rsidRPr="00E6184D" w14:paraId="7DD08A75" w14:textId="77777777" w:rsidTr="00E803A7">
        <w:trPr>
          <w:trHeight w:val="85"/>
          <w:tblHeader/>
        </w:trPr>
        <w:tc>
          <w:tcPr>
            <w:tcW w:w="1188" w:type="dxa"/>
          </w:tcPr>
          <w:p w14:paraId="0EC5448F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27</w:t>
            </w:r>
          </w:p>
        </w:tc>
        <w:tc>
          <w:tcPr>
            <w:tcW w:w="2700" w:type="dxa"/>
          </w:tcPr>
          <w:p w14:paraId="40E3DF04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5488511,81</w:t>
            </w:r>
          </w:p>
        </w:tc>
        <w:tc>
          <w:tcPr>
            <w:tcW w:w="2880" w:type="dxa"/>
          </w:tcPr>
          <w:p w14:paraId="00EF77B8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7549317,30</w:t>
            </w:r>
          </w:p>
        </w:tc>
      </w:tr>
      <w:tr w:rsidR="00E6184D" w:rsidRPr="00E6184D" w14:paraId="3DD836D3" w14:textId="77777777" w:rsidTr="00E803A7">
        <w:trPr>
          <w:trHeight w:val="85"/>
          <w:tblHeader/>
        </w:trPr>
        <w:tc>
          <w:tcPr>
            <w:tcW w:w="1188" w:type="dxa"/>
          </w:tcPr>
          <w:p w14:paraId="445CA8AF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28</w:t>
            </w:r>
          </w:p>
        </w:tc>
        <w:tc>
          <w:tcPr>
            <w:tcW w:w="2700" w:type="dxa"/>
          </w:tcPr>
          <w:p w14:paraId="31C02275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5488464,56</w:t>
            </w:r>
          </w:p>
        </w:tc>
        <w:tc>
          <w:tcPr>
            <w:tcW w:w="2880" w:type="dxa"/>
          </w:tcPr>
          <w:p w14:paraId="32F6B706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7549322,49</w:t>
            </w:r>
          </w:p>
        </w:tc>
      </w:tr>
      <w:tr w:rsidR="00E6184D" w:rsidRPr="00E6184D" w14:paraId="058C641F" w14:textId="77777777" w:rsidTr="00E803A7">
        <w:trPr>
          <w:trHeight w:val="85"/>
          <w:tblHeader/>
        </w:trPr>
        <w:tc>
          <w:tcPr>
            <w:tcW w:w="1188" w:type="dxa"/>
          </w:tcPr>
          <w:p w14:paraId="2ABC07BB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29</w:t>
            </w:r>
          </w:p>
        </w:tc>
        <w:tc>
          <w:tcPr>
            <w:tcW w:w="2700" w:type="dxa"/>
          </w:tcPr>
          <w:p w14:paraId="0A816AED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5488461,00</w:t>
            </w:r>
          </w:p>
        </w:tc>
        <w:tc>
          <w:tcPr>
            <w:tcW w:w="2880" w:type="dxa"/>
          </w:tcPr>
          <w:p w14:paraId="21EFBF58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7549331,00</w:t>
            </w:r>
          </w:p>
        </w:tc>
      </w:tr>
      <w:tr w:rsidR="00E6184D" w:rsidRPr="00E6184D" w14:paraId="1041B5C4" w14:textId="77777777" w:rsidTr="00E803A7">
        <w:trPr>
          <w:trHeight w:val="85"/>
          <w:tblHeader/>
        </w:trPr>
        <w:tc>
          <w:tcPr>
            <w:tcW w:w="1188" w:type="dxa"/>
          </w:tcPr>
          <w:p w14:paraId="75E9A1DF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30</w:t>
            </w:r>
          </w:p>
        </w:tc>
        <w:tc>
          <w:tcPr>
            <w:tcW w:w="2700" w:type="dxa"/>
          </w:tcPr>
          <w:p w14:paraId="1EF3D316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5488450,00</w:t>
            </w:r>
          </w:p>
        </w:tc>
        <w:tc>
          <w:tcPr>
            <w:tcW w:w="2880" w:type="dxa"/>
          </w:tcPr>
          <w:p w14:paraId="0AF5BC33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7549327,00</w:t>
            </w:r>
          </w:p>
        </w:tc>
      </w:tr>
      <w:tr w:rsidR="00E6184D" w:rsidRPr="00E6184D" w14:paraId="0A6EFCF8" w14:textId="77777777" w:rsidTr="00E803A7">
        <w:trPr>
          <w:trHeight w:val="85"/>
          <w:tblHeader/>
        </w:trPr>
        <w:tc>
          <w:tcPr>
            <w:tcW w:w="1188" w:type="dxa"/>
          </w:tcPr>
          <w:p w14:paraId="43E6CD63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31</w:t>
            </w:r>
          </w:p>
        </w:tc>
        <w:tc>
          <w:tcPr>
            <w:tcW w:w="2700" w:type="dxa"/>
          </w:tcPr>
          <w:p w14:paraId="086216C0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5488445,00</w:t>
            </w:r>
          </w:p>
        </w:tc>
        <w:tc>
          <w:tcPr>
            <w:tcW w:w="2880" w:type="dxa"/>
          </w:tcPr>
          <w:p w14:paraId="360F77AD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7549332,00</w:t>
            </w:r>
          </w:p>
        </w:tc>
      </w:tr>
      <w:tr w:rsidR="00E6184D" w:rsidRPr="00E6184D" w14:paraId="3B0D7F24" w14:textId="77777777" w:rsidTr="00E803A7">
        <w:trPr>
          <w:trHeight w:val="85"/>
          <w:tblHeader/>
        </w:trPr>
        <w:tc>
          <w:tcPr>
            <w:tcW w:w="1188" w:type="dxa"/>
          </w:tcPr>
          <w:p w14:paraId="5EEB76C1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32</w:t>
            </w:r>
          </w:p>
        </w:tc>
        <w:tc>
          <w:tcPr>
            <w:tcW w:w="2700" w:type="dxa"/>
          </w:tcPr>
          <w:p w14:paraId="0A37C0F4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5488441,00</w:t>
            </w:r>
          </w:p>
        </w:tc>
        <w:tc>
          <w:tcPr>
            <w:tcW w:w="2880" w:type="dxa"/>
          </w:tcPr>
          <w:p w14:paraId="17F20744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7549355,00</w:t>
            </w:r>
          </w:p>
        </w:tc>
      </w:tr>
      <w:tr w:rsidR="00E6184D" w:rsidRPr="00E6184D" w14:paraId="0E9AC6DA" w14:textId="77777777" w:rsidTr="00E803A7">
        <w:trPr>
          <w:trHeight w:val="85"/>
          <w:tblHeader/>
        </w:trPr>
        <w:tc>
          <w:tcPr>
            <w:tcW w:w="1188" w:type="dxa"/>
          </w:tcPr>
          <w:p w14:paraId="0FD34DD7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33</w:t>
            </w:r>
          </w:p>
        </w:tc>
        <w:tc>
          <w:tcPr>
            <w:tcW w:w="2700" w:type="dxa"/>
          </w:tcPr>
          <w:p w14:paraId="385DE8B4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5488448,00</w:t>
            </w:r>
          </w:p>
        </w:tc>
        <w:tc>
          <w:tcPr>
            <w:tcW w:w="2880" w:type="dxa"/>
          </w:tcPr>
          <w:p w14:paraId="05B512B1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7549376,00</w:t>
            </w:r>
          </w:p>
        </w:tc>
      </w:tr>
      <w:tr w:rsidR="00E6184D" w:rsidRPr="00E6184D" w14:paraId="6595B34A" w14:textId="77777777" w:rsidTr="00E803A7">
        <w:trPr>
          <w:trHeight w:val="85"/>
          <w:tblHeader/>
        </w:trPr>
        <w:tc>
          <w:tcPr>
            <w:tcW w:w="1188" w:type="dxa"/>
          </w:tcPr>
          <w:p w14:paraId="62CB55A9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34</w:t>
            </w:r>
          </w:p>
        </w:tc>
        <w:tc>
          <w:tcPr>
            <w:tcW w:w="2700" w:type="dxa"/>
          </w:tcPr>
          <w:p w14:paraId="2DA224A3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5488462,00</w:t>
            </w:r>
          </w:p>
        </w:tc>
        <w:tc>
          <w:tcPr>
            <w:tcW w:w="2880" w:type="dxa"/>
          </w:tcPr>
          <w:p w14:paraId="40645ECD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7549389,00</w:t>
            </w:r>
          </w:p>
        </w:tc>
      </w:tr>
      <w:tr w:rsidR="00E6184D" w:rsidRPr="00E6184D" w14:paraId="429F9A4A" w14:textId="77777777" w:rsidTr="00E803A7">
        <w:trPr>
          <w:trHeight w:val="85"/>
          <w:tblHeader/>
        </w:trPr>
        <w:tc>
          <w:tcPr>
            <w:tcW w:w="1188" w:type="dxa"/>
          </w:tcPr>
          <w:p w14:paraId="3B0C0F66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35</w:t>
            </w:r>
          </w:p>
        </w:tc>
        <w:tc>
          <w:tcPr>
            <w:tcW w:w="2700" w:type="dxa"/>
          </w:tcPr>
          <w:p w14:paraId="58B79D03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5488462,83</w:t>
            </w:r>
          </w:p>
        </w:tc>
        <w:tc>
          <w:tcPr>
            <w:tcW w:w="2880" w:type="dxa"/>
          </w:tcPr>
          <w:p w14:paraId="170F5795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7549398,58</w:t>
            </w:r>
          </w:p>
        </w:tc>
      </w:tr>
      <w:tr w:rsidR="00E6184D" w:rsidRPr="00E6184D" w14:paraId="083CCA07" w14:textId="77777777" w:rsidTr="00E803A7">
        <w:trPr>
          <w:trHeight w:val="85"/>
          <w:tblHeader/>
        </w:trPr>
        <w:tc>
          <w:tcPr>
            <w:tcW w:w="1188" w:type="dxa"/>
          </w:tcPr>
          <w:p w14:paraId="7FEED455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36</w:t>
            </w:r>
          </w:p>
        </w:tc>
        <w:tc>
          <w:tcPr>
            <w:tcW w:w="2700" w:type="dxa"/>
          </w:tcPr>
          <w:p w14:paraId="0854BDB7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5488441,39</w:t>
            </w:r>
          </w:p>
        </w:tc>
        <w:tc>
          <w:tcPr>
            <w:tcW w:w="2880" w:type="dxa"/>
          </w:tcPr>
          <w:p w14:paraId="35FEBA45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7549428,45</w:t>
            </w:r>
          </w:p>
        </w:tc>
      </w:tr>
      <w:tr w:rsidR="00E6184D" w:rsidRPr="00E6184D" w14:paraId="530AB228" w14:textId="77777777" w:rsidTr="00E803A7">
        <w:trPr>
          <w:trHeight w:val="85"/>
          <w:tblHeader/>
        </w:trPr>
        <w:tc>
          <w:tcPr>
            <w:tcW w:w="1188" w:type="dxa"/>
          </w:tcPr>
          <w:p w14:paraId="1F1F23AB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37</w:t>
            </w:r>
          </w:p>
        </w:tc>
        <w:tc>
          <w:tcPr>
            <w:tcW w:w="2700" w:type="dxa"/>
          </w:tcPr>
          <w:p w14:paraId="08A828A6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5488454,75</w:t>
            </w:r>
          </w:p>
        </w:tc>
        <w:tc>
          <w:tcPr>
            <w:tcW w:w="2880" w:type="dxa"/>
          </w:tcPr>
          <w:p w14:paraId="362C0D65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7549438,53</w:t>
            </w:r>
          </w:p>
        </w:tc>
      </w:tr>
      <w:tr w:rsidR="00E6184D" w:rsidRPr="00E6184D" w14:paraId="45D65F20" w14:textId="77777777" w:rsidTr="00E803A7">
        <w:trPr>
          <w:trHeight w:val="85"/>
          <w:tblHeader/>
        </w:trPr>
        <w:tc>
          <w:tcPr>
            <w:tcW w:w="1188" w:type="dxa"/>
          </w:tcPr>
          <w:p w14:paraId="5C6199E5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38</w:t>
            </w:r>
          </w:p>
        </w:tc>
        <w:tc>
          <w:tcPr>
            <w:tcW w:w="2700" w:type="dxa"/>
          </w:tcPr>
          <w:p w14:paraId="2759DF94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5488558,28</w:t>
            </w:r>
          </w:p>
        </w:tc>
        <w:tc>
          <w:tcPr>
            <w:tcW w:w="2880" w:type="dxa"/>
          </w:tcPr>
          <w:p w14:paraId="3DE2EE22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7549490,85</w:t>
            </w:r>
          </w:p>
        </w:tc>
      </w:tr>
      <w:tr w:rsidR="00E6184D" w:rsidRPr="00E6184D" w14:paraId="7CE54A0D" w14:textId="77777777" w:rsidTr="00E803A7">
        <w:trPr>
          <w:trHeight w:val="85"/>
          <w:tblHeader/>
        </w:trPr>
        <w:tc>
          <w:tcPr>
            <w:tcW w:w="1188" w:type="dxa"/>
          </w:tcPr>
          <w:p w14:paraId="4C0C211F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39</w:t>
            </w:r>
          </w:p>
        </w:tc>
        <w:tc>
          <w:tcPr>
            <w:tcW w:w="2700" w:type="dxa"/>
          </w:tcPr>
          <w:p w14:paraId="085F7B94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5488551,74</w:t>
            </w:r>
          </w:p>
        </w:tc>
        <w:tc>
          <w:tcPr>
            <w:tcW w:w="2880" w:type="dxa"/>
          </w:tcPr>
          <w:p w14:paraId="5214A406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7549511,62</w:t>
            </w:r>
          </w:p>
        </w:tc>
      </w:tr>
      <w:tr w:rsidR="00E6184D" w:rsidRPr="00E6184D" w14:paraId="54326F98" w14:textId="77777777" w:rsidTr="00E803A7">
        <w:trPr>
          <w:trHeight w:val="85"/>
          <w:tblHeader/>
        </w:trPr>
        <w:tc>
          <w:tcPr>
            <w:tcW w:w="1188" w:type="dxa"/>
          </w:tcPr>
          <w:p w14:paraId="0356C6B1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40</w:t>
            </w:r>
          </w:p>
        </w:tc>
        <w:tc>
          <w:tcPr>
            <w:tcW w:w="2700" w:type="dxa"/>
          </w:tcPr>
          <w:p w14:paraId="3311326B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5488559,93</w:t>
            </w:r>
          </w:p>
        </w:tc>
        <w:tc>
          <w:tcPr>
            <w:tcW w:w="2880" w:type="dxa"/>
          </w:tcPr>
          <w:p w14:paraId="35C7FC9A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7549567,13</w:t>
            </w:r>
          </w:p>
        </w:tc>
      </w:tr>
      <w:tr w:rsidR="00E6184D" w:rsidRPr="00E6184D" w14:paraId="1CB7309D" w14:textId="77777777" w:rsidTr="00E803A7">
        <w:trPr>
          <w:trHeight w:val="85"/>
          <w:tblHeader/>
        </w:trPr>
        <w:tc>
          <w:tcPr>
            <w:tcW w:w="1188" w:type="dxa"/>
          </w:tcPr>
          <w:p w14:paraId="2DEFF748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41</w:t>
            </w:r>
          </w:p>
        </w:tc>
        <w:tc>
          <w:tcPr>
            <w:tcW w:w="2700" w:type="dxa"/>
          </w:tcPr>
          <w:p w14:paraId="69EE4F8F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5488456,65</w:t>
            </w:r>
          </w:p>
        </w:tc>
        <w:tc>
          <w:tcPr>
            <w:tcW w:w="2880" w:type="dxa"/>
          </w:tcPr>
          <w:p w14:paraId="766F08F2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7549605,42</w:t>
            </w:r>
          </w:p>
        </w:tc>
      </w:tr>
      <w:tr w:rsidR="00E6184D" w:rsidRPr="00E6184D" w14:paraId="385E2F9C" w14:textId="77777777" w:rsidTr="00E803A7">
        <w:trPr>
          <w:trHeight w:val="85"/>
          <w:tblHeader/>
        </w:trPr>
        <w:tc>
          <w:tcPr>
            <w:tcW w:w="1188" w:type="dxa"/>
          </w:tcPr>
          <w:p w14:paraId="3AD0C4E3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42</w:t>
            </w:r>
          </w:p>
        </w:tc>
        <w:tc>
          <w:tcPr>
            <w:tcW w:w="2700" w:type="dxa"/>
          </w:tcPr>
          <w:p w14:paraId="761E07BC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5488448,48</w:t>
            </w:r>
          </w:p>
        </w:tc>
        <w:tc>
          <w:tcPr>
            <w:tcW w:w="2880" w:type="dxa"/>
          </w:tcPr>
          <w:p w14:paraId="791BBE3D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7549596,16</w:t>
            </w:r>
          </w:p>
        </w:tc>
      </w:tr>
      <w:tr w:rsidR="00E6184D" w:rsidRPr="00E6184D" w14:paraId="0DA783A9" w14:textId="77777777" w:rsidTr="00E803A7">
        <w:trPr>
          <w:trHeight w:val="85"/>
          <w:tblHeader/>
        </w:trPr>
        <w:tc>
          <w:tcPr>
            <w:tcW w:w="1188" w:type="dxa"/>
          </w:tcPr>
          <w:p w14:paraId="10553A7B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43</w:t>
            </w:r>
          </w:p>
        </w:tc>
        <w:tc>
          <w:tcPr>
            <w:tcW w:w="2700" w:type="dxa"/>
          </w:tcPr>
          <w:p w14:paraId="30B14D1D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5488447,86</w:t>
            </w:r>
          </w:p>
        </w:tc>
        <w:tc>
          <w:tcPr>
            <w:tcW w:w="2880" w:type="dxa"/>
          </w:tcPr>
          <w:p w14:paraId="1CE80F81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7549512,84</w:t>
            </w:r>
          </w:p>
        </w:tc>
      </w:tr>
      <w:tr w:rsidR="00E6184D" w:rsidRPr="00E6184D" w14:paraId="46CD63AF" w14:textId="77777777" w:rsidTr="00E803A7">
        <w:trPr>
          <w:trHeight w:val="85"/>
          <w:tblHeader/>
        </w:trPr>
        <w:tc>
          <w:tcPr>
            <w:tcW w:w="1188" w:type="dxa"/>
          </w:tcPr>
          <w:p w14:paraId="6E729BEB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44</w:t>
            </w:r>
          </w:p>
        </w:tc>
        <w:tc>
          <w:tcPr>
            <w:tcW w:w="2700" w:type="dxa"/>
          </w:tcPr>
          <w:p w14:paraId="3DD4890C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5488403,01</w:t>
            </w:r>
          </w:p>
        </w:tc>
        <w:tc>
          <w:tcPr>
            <w:tcW w:w="2880" w:type="dxa"/>
          </w:tcPr>
          <w:p w14:paraId="1D9A62CF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7549508,26</w:t>
            </w:r>
          </w:p>
        </w:tc>
      </w:tr>
      <w:tr w:rsidR="00E6184D" w:rsidRPr="00E6184D" w14:paraId="4EF761B3" w14:textId="77777777" w:rsidTr="00E803A7">
        <w:trPr>
          <w:trHeight w:val="85"/>
          <w:tblHeader/>
        </w:trPr>
        <w:tc>
          <w:tcPr>
            <w:tcW w:w="1188" w:type="dxa"/>
          </w:tcPr>
          <w:p w14:paraId="50760B29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45</w:t>
            </w:r>
          </w:p>
        </w:tc>
        <w:tc>
          <w:tcPr>
            <w:tcW w:w="2700" w:type="dxa"/>
          </w:tcPr>
          <w:p w14:paraId="5B9714E3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5488380,59</w:t>
            </w:r>
          </w:p>
        </w:tc>
        <w:tc>
          <w:tcPr>
            <w:tcW w:w="2880" w:type="dxa"/>
          </w:tcPr>
          <w:p w14:paraId="4E091F02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7549600,18</w:t>
            </w:r>
          </w:p>
        </w:tc>
      </w:tr>
      <w:tr w:rsidR="00E6184D" w:rsidRPr="00E6184D" w14:paraId="7E727F54" w14:textId="77777777" w:rsidTr="00E803A7">
        <w:trPr>
          <w:trHeight w:val="85"/>
          <w:tblHeader/>
        </w:trPr>
        <w:tc>
          <w:tcPr>
            <w:tcW w:w="1188" w:type="dxa"/>
          </w:tcPr>
          <w:p w14:paraId="036BDEEE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46</w:t>
            </w:r>
          </w:p>
        </w:tc>
        <w:tc>
          <w:tcPr>
            <w:tcW w:w="2700" w:type="dxa"/>
          </w:tcPr>
          <w:p w14:paraId="5C540E33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5488355,69</w:t>
            </w:r>
          </w:p>
        </w:tc>
        <w:tc>
          <w:tcPr>
            <w:tcW w:w="2880" w:type="dxa"/>
          </w:tcPr>
          <w:p w14:paraId="1FB1AE25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7549605,39</w:t>
            </w:r>
          </w:p>
        </w:tc>
      </w:tr>
      <w:tr w:rsidR="00E6184D" w:rsidRPr="00E6184D" w14:paraId="0B4BA9BD" w14:textId="77777777" w:rsidTr="00E803A7">
        <w:trPr>
          <w:trHeight w:val="85"/>
          <w:tblHeader/>
        </w:trPr>
        <w:tc>
          <w:tcPr>
            <w:tcW w:w="1188" w:type="dxa"/>
          </w:tcPr>
          <w:p w14:paraId="098BBB12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lastRenderedPageBreak/>
              <w:t>47</w:t>
            </w:r>
          </w:p>
        </w:tc>
        <w:tc>
          <w:tcPr>
            <w:tcW w:w="2700" w:type="dxa"/>
          </w:tcPr>
          <w:p w14:paraId="50945743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5488295,08</w:t>
            </w:r>
          </w:p>
        </w:tc>
        <w:tc>
          <w:tcPr>
            <w:tcW w:w="2880" w:type="dxa"/>
          </w:tcPr>
          <w:p w14:paraId="65E4883E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7549555,77</w:t>
            </w:r>
          </w:p>
        </w:tc>
      </w:tr>
      <w:tr w:rsidR="00E6184D" w:rsidRPr="00E6184D" w14:paraId="56E7FA24" w14:textId="77777777" w:rsidTr="00E803A7">
        <w:trPr>
          <w:trHeight w:val="85"/>
          <w:tblHeader/>
        </w:trPr>
        <w:tc>
          <w:tcPr>
            <w:tcW w:w="1188" w:type="dxa"/>
          </w:tcPr>
          <w:p w14:paraId="70BB6AC2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48</w:t>
            </w:r>
          </w:p>
        </w:tc>
        <w:tc>
          <w:tcPr>
            <w:tcW w:w="2700" w:type="dxa"/>
          </w:tcPr>
          <w:p w14:paraId="60FB9008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5488274,10</w:t>
            </w:r>
          </w:p>
        </w:tc>
        <w:tc>
          <w:tcPr>
            <w:tcW w:w="2880" w:type="dxa"/>
          </w:tcPr>
          <w:p w14:paraId="2DD170FA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7549526,86</w:t>
            </w:r>
          </w:p>
        </w:tc>
      </w:tr>
      <w:tr w:rsidR="00E6184D" w:rsidRPr="00E6184D" w14:paraId="6CF7A691" w14:textId="77777777" w:rsidTr="00E803A7">
        <w:trPr>
          <w:trHeight w:val="85"/>
          <w:tblHeader/>
        </w:trPr>
        <w:tc>
          <w:tcPr>
            <w:tcW w:w="1188" w:type="dxa"/>
          </w:tcPr>
          <w:p w14:paraId="1C741052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49</w:t>
            </w:r>
          </w:p>
        </w:tc>
        <w:tc>
          <w:tcPr>
            <w:tcW w:w="2700" w:type="dxa"/>
          </w:tcPr>
          <w:p w14:paraId="2BA2DA14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5488240,00</w:t>
            </w:r>
          </w:p>
        </w:tc>
        <w:tc>
          <w:tcPr>
            <w:tcW w:w="2880" w:type="dxa"/>
          </w:tcPr>
          <w:p w14:paraId="21950543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7549511,00</w:t>
            </w:r>
          </w:p>
        </w:tc>
      </w:tr>
      <w:tr w:rsidR="00E6184D" w:rsidRPr="00E6184D" w14:paraId="2EF9F810" w14:textId="77777777" w:rsidTr="00E803A7">
        <w:trPr>
          <w:trHeight w:val="85"/>
          <w:tblHeader/>
        </w:trPr>
        <w:tc>
          <w:tcPr>
            <w:tcW w:w="1188" w:type="dxa"/>
          </w:tcPr>
          <w:p w14:paraId="73BDF099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50</w:t>
            </w:r>
          </w:p>
        </w:tc>
        <w:tc>
          <w:tcPr>
            <w:tcW w:w="2700" w:type="dxa"/>
          </w:tcPr>
          <w:p w14:paraId="58C41B63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5488211,11</w:t>
            </w:r>
          </w:p>
        </w:tc>
        <w:tc>
          <w:tcPr>
            <w:tcW w:w="2880" w:type="dxa"/>
          </w:tcPr>
          <w:p w14:paraId="765B7DE7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7549524,37</w:t>
            </w:r>
          </w:p>
        </w:tc>
      </w:tr>
      <w:tr w:rsidR="00E6184D" w:rsidRPr="00E6184D" w14:paraId="41011F3E" w14:textId="77777777" w:rsidTr="00E803A7">
        <w:trPr>
          <w:trHeight w:val="85"/>
          <w:tblHeader/>
        </w:trPr>
        <w:tc>
          <w:tcPr>
            <w:tcW w:w="1188" w:type="dxa"/>
          </w:tcPr>
          <w:p w14:paraId="46AE3C14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51</w:t>
            </w:r>
          </w:p>
        </w:tc>
        <w:tc>
          <w:tcPr>
            <w:tcW w:w="2700" w:type="dxa"/>
          </w:tcPr>
          <w:p w14:paraId="2543A2EF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5488172,45</w:t>
            </w:r>
          </w:p>
        </w:tc>
        <w:tc>
          <w:tcPr>
            <w:tcW w:w="2880" w:type="dxa"/>
          </w:tcPr>
          <w:p w14:paraId="2ECE723B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7549532,68</w:t>
            </w:r>
          </w:p>
        </w:tc>
      </w:tr>
      <w:tr w:rsidR="00E6184D" w:rsidRPr="00E6184D" w14:paraId="1F415368" w14:textId="77777777" w:rsidTr="00E803A7">
        <w:trPr>
          <w:trHeight w:val="85"/>
          <w:tblHeader/>
        </w:trPr>
        <w:tc>
          <w:tcPr>
            <w:tcW w:w="1188" w:type="dxa"/>
          </w:tcPr>
          <w:p w14:paraId="6318773F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52</w:t>
            </w:r>
          </w:p>
        </w:tc>
        <w:tc>
          <w:tcPr>
            <w:tcW w:w="2700" w:type="dxa"/>
          </w:tcPr>
          <w:p w14:paraId="3CA3910A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5488164,28</w:t>
            </w:r>
          </w:p>
        </w:tc>
        <w:tc>
          <w:tcPr>
            <w:tcW w:w="2880" w:type="dxa"/>
          </w:tcPr>
          <w:p w14:paraId="6A000EB6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7549514,98</w:t>
            </w:r>
          </w:p>
        </w:tc>
      </w:tr>
      <w:tr w:rsidR="00E6184D" w:rsidRPr="00E6184D" w14:paraId="3F518EBC" w14:textId="77777777" w:rsidTr="00E803A7">
        <w:trPr>
          <w:trHeight w:val="85"/>
          <w:tblHeader/>
        </w:trPr>
        <w:tc>
          <w:tcPr>
            <w:tcW w:w="1188" w:type="dxa"/>
          </w:tcPr>
          <w:p w14:paraId="282976DA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53</w:t>
            </w:r>
          </w:p>
        </w:tc>
        <w:tc>
          <w:tcPr>
            <w:tcW w:w="2700" w:type="dxa"/>
          </w:tcPr>
          <w:p w14:paraId="59C15A44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5488163,78</w:t>
            </w:r>
          </w:p>
        </w:tc>
        <w:tc>
          <w:tcPr>
            <w:tcW w:w="2880" w:type="dxa"/>
          </w:tcPr>
          <w:p w14:paraId="69B0D112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7549482,62</w:t>
            </w:r>
          </w:p>
        </w:tc>
      </w:tr>
      <w:tr w:rsidR="00E6184D" w:rsidRPr="00E6184D" w14:paraId="6F5E3220" w14:textId="77777777" w:rsidTr="00E803A7">
        <w:trPr>
          <w:trHeight w:val="85"/>
          <w:tblHeader/>
        </w:trPr>
        <w:tc>
          <w:tcPr>
            <w:tcW w:w="1188" w:type="dxa"/>
          </w:tcPr>
          <w:p w14:paraId="36DD8B0E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</w:t>
            </w:r>
          </w:p>
        </w:tc>
        <w:tc>
          <w:tcPr>
            <w:tcW w:w="2700" w:type="dxa"/>
          </w:tcPr>
          <w:p w14:paraId="6C2C59DF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5488145,00</w:t>
            </w:r>
          </w:p>
        </w:tc>
        <w:tc>
          <w:tcPr>
            <w:tcW w:w="2880" w:type="dxa"/>
          </w:tcPr>
          <w:p w14:paraId="7C80AC48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7549459,00</w:t>
            </w:r>
          </w:p>
        </w:tc>
      </w:tr>
      <w:tr w:rsidR="00E6184D" w:rsidRPr="00E6184D" w14:paraId="080A5847" w14:textId="77777777" w:rsidTr="00E803A7">
        <w:trPr>
          <w:trHeight w:val="85"/>
          <w:tblHeader/>
        </w:trPr>
        <w:tc>
          <w:tcPr>
            <w:tcW w:w="1188" w:type="dxa"/>
          </w:tcPr>
          <w:p w14:paraId="0BB5EC17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55</w:t>
            </w:r>
          </w:p>
        </w:tc>
        <w:tc>
          <w:tcPr>
            <w:tcW w:w="2700" w:type="dxa"/>
          </w:tcPr>
          <w:p w14:paraId="5D2EE893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5488138,00</w:t>
            </w:r>
          </w:p>
        </w:tc>
        <w:tc>
          <w:tcPr>
            <w:tcW w:w="2880" w:type="dxa"/>
          </w:tcPr>
          <w:p w14:paraId="6B9D2E69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7549386,00</w:t>
            </w:r>
          </w:p>
        </w:tc>
      </w:tr>
      <w:tr w:rsidR="00E6184D" w:rsidRPr="00E6184D" w14:paraId="35250427" w14:textId="77777777" w:rsidTr="00E803A7">
        <w:trPr>
          <w:trHeight w:val="85"/>
          <w:tblHeader/>
        </w:trPr>
        <w:tc>
          <w:tcPr>
            <w:tcW w:w="1188" w:type="dxa"/>
          </w:tcPr>
          <w:p w14:paraId="0FE93F16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56</w:t>
            </w:r>
          </w:p>
        </w:tc>
        <w:tc>
          <w:tcPr>
            <w:tcW w:w="2700" w:type="dxa"/>
          </w:tcPr>
          <w:p w14:paraId="0225F7AD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5488128,00</w:t>
            </w:r>
          </w:p>
        </w:tc>
        <w:tc>
          <w:tcPr>
            <w:tcW w:w="2880" w:type="dxa"/>
          </w:tcPr>
          <w:p w14:paraId="059B62AC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7549360,00</w:t>
            </w:r>
          </w:p>
        </w:tc>
      </w:tr>
      <w:tr w:rsidR="00E6184D" w:rsidRPr="00E6184D" w14:paraId="33B21334" w14:textId="77777777" w:rsidTr="00E803A7">
        <w:trPr>
          <w:trHeight w:val="85"/>
          <w:tblHeader/>
        </w:trPr>
        <w:tc>
          <w:tcPr>
            <w:tcW w:w="1188" w:type="dxa"/>
          </w:tcPr>
          <w:p w14:paraId="681D2851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57</w:t>
            </w:r>
          </w:p>
        </w:tc>
        <w:tc>
          <w:tcPr>
            <w:tcW w:w="2700" w:type="dxa"/>
          </w:tcPr>
          <w:p w14:paraId="41A0AC6A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5488095,00</w:t>
            </w:r>
          </w:p>
        </w:tc>
        <w:tc>
          <w:tcPr>
            <w:tcW w:w="2880" w:type="dxa"/>
          </w:tcPr>
          <w:p w14:paraId="4C033FC4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7549351,00</w:t>
            </w:r>
          </w:p>
        </w:tc>
      </w:tr>
      <w:tr w:rsidR="00E6184D" w:rsidRPr="00E6184D" w14:paraId="7EC25B22" w14:textId="77777777" w:rsidTr="00E803A7">
        <w:trPr>
          <w:trHeight w:val="85"/>
          <w:tblHeader/>
        </w:trPr>
        <w:tc>
          <w:tcPr>
            <w:tcW w:w="1188" w:type="dxa"/>
          </w:tcPr>
          <w:p w14:paraId="519772ED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58</w:t>
            </w:r>
          </w:p>
        </w:tc>
        <w:tc>
          <w:tcPr>
            <w:tcW w:w="2700" w:type="dxa"/>
          </w:tcPr>
          <w:p w14:paraId="3A20E16A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5488075,00</w:t>
            </w:r>
          </w:p>
        </w:tc>
        <w:tc>
          <w:tcPr>
            <w:tcW w:w="2880" w:type="dxa"/>
          </w:tcPr>
          <w:p w14:paraId="1A7467E4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7549365,00</w:t>
            </w:r>
          </w:p>
        </w:tc>
      </w:tr>
      <w:tr w:rsidR="00E6184D" w:rsidRPr="00E6184D" w14:paraId="12B8CEB4" w14:textId="77777777" w:rsidTr="00E803A7">
        <w:trPr>
          <w:trHeight w:val="85"/>
          <w:tblHeader/>
        </w:trPr>
        <w:tc>
          <w:tcPr>
            <w:tcW w:w="1188" w:type="dxa"/>
          </w:tcPr>
          <w:p w14:paraId="012F283B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59</w:t>
            </w:r>
          </w:p>
        </w:tc>
        <w:tc>
          <w:tcPr>
            <w:tcW w:w="2700" w:type="dxa"/>
          </w:tcPr>
          <w:p w14:paraId="09272319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5488043,01</w:t>
            </w:r>
          </w:p>
        </w:tc>
        <w:tc>
          <w:tcPr>
            <w:tcW w:w="2880" w:type="dxa"/>
          </w:tcPr>
          <w:p w14:paraId="3D7A2A62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7549381,99</w:t>
            </w:r>
          </w:p>
        </w:tc>
      </w:tr>
      <w:tr w:rsidR="00E6184D" w:rsidRPr="00E6184D" w14:paraId="63A79D9A" w14:textId="77777777" w:rsidTr="00E803A7">
        <w:trPr>
          <w:trHeight w:val="85"/>
          <w:tblHeader/>
        </w:trPr>
        <w:tc>
          <w:tcPr>
            <w:tcW w:w="1188" w:type="dxa"/>
          </w:tcPr>
          <w:p w14:paraId="56DE8A22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60</w:t>
            </w:r>
          </w:p>
        </w:tc>
        <w:tc>
          <w:tcPr>
            <w:tcW w:w="2700" w:type="dxa"/>
          </w:tcPr>
          <w:p w14:paraId="326623C7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5488017,88</w:t>
            </w:r>
          </w:p>
        </w:tc>
        <w:tc>
          <w:tcPr>
            <w:tcW w:w="2880" w:type="dxa"/>
          </w:tcPr>
          <w:p w14:paraId="13775293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7549371,44</w:t>
            </w:r>
          </w:p>
        </w:tc>
      </w:tr>
      <w:tr w:rsidR="00E6184D" w:rsidRPr="00E6184D" w14:paraId="1283F150" w14:textId="77777777" w:rsidTr="00E803A7">
        <w:trPr>
          <w:trHeight w:val="85"/>
          <w:tblHeader/>
        </w:trPr>
        <w:tc>
          <w:tcPr>
            <w:tcW w:w="1188" w:type="dxa"/>
          </w:tcPr>
          <w:p w14:paraId="305612BC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61</w:t>
            </w:r>
          </w:p>
        </w:tc>
        <w:tc>
          <w:tcPr>
            <w:tcW w:w="2700" w:type="dxa"/>
          </w:tcPr>
          <w:p w14:paraId="71197E73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5487970,59</w:t>
            </w:r>
          </w:p>
        </w:tc>
        <w:tc>
          <w:tcPr>
            <w:tcW w:w="2880" w:type="dxa"/>
          </w:tcPr>
          <w:p w14:paraId="7A14FEE8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7549362,47</w:t>
            </w:r>
          </w:p>
        </w:tc>
      </w:tr>
      <w:tr w:rsidR="00E6184D" w:rsidRPr="00E6184D" w14:paraId="5C1025E4" w14:textId="77777777" w:rsidTr="00E803A7">
        <w:trPr>
          <w:trHeight w:val="85"/>
          <w:tblHeader/>
        </w:trPr>
        <w:tc>
          <w:tcPr>
            <w:tcW w:w="1188" w:type="dxa"/>
          </w:tcPr>
          <w:p w14:paraId="6ACD343F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62</w:t>
            </w:r>
          </w:p>
        </w:tc>
        <w:tc>
          <w:tcPr>
            <w:tcW w:w="2700" w:type="dxa"/>
          </w:tcPr>
          <w:p w14:paraId="5D5A38D7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5487955,23</w:t>
            </w:r>
          </w:p>
        </w:tc>
        <w:tc>
          <w:tcPr>
            <w:tcW w:w="2880" w:type="dxa"/>
          </w:tcPr>
          <w:p w14:paraId="694375EE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7549342,84</w:t>
            </w:r>
          </w:p>
        </w:tc>
      </w:tr>
      <w:tr w:rsidR="00E6184D" w:rsidRPr="00E6184D" w14:paraId="06F89314" w14:textId="77777777" w:rsidTr="00E803A7">
        <w:trPr>
          <w:trHeight w:val="85"/>
          <w:tblHeader/>
        </w:trPr>
        <w:tc>
          <w:tcPr>
            <w:tcW w:w="1188" w:type="dxa"/>
          </w:tcPr>
          <w:p w14:paraId="728A9463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63</w:t>
            </w:r>
          </w:p>
        </w:tc>
        <w:tc>
          <w:tcPr>
            <w:tcW w:w="2700" w:type="dxa"/>
          </w:tcPr>
          <w:p w14:paraId="496B7DC5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5487940,68</w:t>
            </w:r>
          </w:p>
        </w:tc>
        <w:tc>
          <w:tcPr>
            <w:tcW w:w="2880" w:type="dxa"/>
          </w:tcPr>
          <w:p w14:paraId="3BC4C64F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7549354,66</w:t>
            </w:r>
          </w:p>
        </w:tc>
      </w:tr>
      <w:tr w:rsidR="00E6184D" w:rsidRPr="00E6184D" w14:paraId="69368BFA" w14:textId="77777777" w:rsidTr="00E803A7">
        <w:trPr>
          <w:trHeight w:val="85"/>
          <w:tblHeader/>
        </w:trPr>
        <w:tc>
          <w:tcPr>
            <w:tcW w:w="1188" w:type="dxa"/>
          </w:tcPr>
          <w:p w14:paraId="092F1998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64</w:t>
            </w:r>
          </w:p>
        </w:tc>
        <w:tc>
          <w:tcPr>
            <w:tcW w:w="2700" w:type="dxa"/>
          </w:tcPr>
          <w:p w14:paraId="6EF59FF4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5487913,38</w:t>
            </w:r>
          </w:p>
        </w:tc>
        <w:tc>
          <w:tcPr>
            <w:tcW w:w="2880" w:type="dxa"/>
          </w:tcPr>
          <w:p w14:paraId="60063545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7549362,31</w:t>
            </w:r>
          </w:p>
        </w:tc>
      </w:tr>
      <w:tr w:rsidR="00E6184D" w:rsidRPr="00E6184D" w14:paraId="61434962" w14:textId="77777777" w:rsidTr="00E803A7">
        <w:trPr>
          <w:trHeight w:val="85"/>
          <w:tblHeader/>
        </w:trPr>
        <w:tc>
          <w:tcPr>
            <w:tcW w:w="1188" w:type="dxa"/>
          </w:tcPr>
          <w:p w14:paraId="6CA4F5F2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65</w:t>
            </w:r>
          </w:p>
        </w:tc>
        <w:tc>
          <w:tcPr>
            <w:tcW w:w="2700" w:type="dxa"/>
          </w:tcPr>
          <w:p w14:paraId="0F7C35FC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5487917,24</w:t>
            </w:r>
          </w:p>
        </w:tc>
        <w:tc>
          <w:tcPr>
            <w:tcW w:w="2880" w:type="dxa"/>
          </w:tcPr>
          <w:p w14:paraId="2B2FBBC5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7549271,10</w:t>
            </w:r>
          </w:p>
        </w:tc>
      </w:tr>
      <w:tr w:rsidR="00E6184D" w:rsidRPr="00E6184D" w14:paraId="21C08BA0" w14:textId="77777777" w:rsidTr="00E803A7">
        <w:trPr>
          <w:trHeight w:val="85"/>
          <w:tblHeader/>
        </w:trPr>
        <w:tc>
          <w:tcPr>
            <w:tcW w:w="1188" w:type="dxa"/>
          </w:tcPr>
          <w:p w14:paraId="6D63261E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66</w:t>
            </w:r>
          </w:p>
        </w:tc>
        <w:tc>
          <w:tcPr>
            <w:tcW w:w="2700" w:type="dxa"/>
          </w:tcPr>
          <w:p w14:paraId="0FBA2DDC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5487904,25</w:t>
            </w:r>
          </w:p>
        </w:tc>
        <w:tc>
          <w:tcPr>
            <w:tcW w:w="2880" w:type="dxa"/>
          </w:tcPr>
          <w:p w14:paraId="747E0631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7549131,44</w:t>
            </w:r>
          </w:p>
        </w:tc>
      </w:tr>
      <w:tr w:rsidR="00E6184D" w:rsidRPr="00E6184D" w14:paraId="74C99555" w14:textId="77777777" w:rsidTr="00E803A7">
        <w:trPr>
          <w:trHeight w:val="85"/>
          <w:tblHeader/>
        </w:trPr>
        <w:tc>
          <w:tcPr>
            <w:tcW w:w="1188" w:type="dxa"/>
          </w:tcPr>
          <w:p w14:paraId="72B93C7C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67</w:t>
            </w:r>
          </w:p>
        </w:tc>
        <w:tc>
          <w:tcPr>
            <w:tcW w:w="2700" w:type="dxa"/>
          </w:tcPr>
          <w:p w14:paraId="47524633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5487906,40</w:t>
            </w:r>
          </w:p>
        </w:tc>
        <w:tc>
          <w:tcPr>
            <w:tcW w:w="2880" w:type="dxa"/>
          </w:tcPr>
          <w:p w14:paraId="3A5BF4C2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7549081,04</w:t>
            </w:r>
          </w:p>
        </w:tc>
      </w:tr>
      <w:tr w:rsidR="00E6184D" w:rsidRPr="00E6184D" w14:paraId="06F55F64" w14:textId="77777777" w:rsidTr="00E803A7">
        <w:trPr>
          <w:trHeight w:val="85"/>
          <w:tblHeader/>
        </w:trPr>
        <w:tc>
          <w:tcPr>
            <w:tcW w:w="1188" w:type="dxa"/>
          </w:tcPr>
          <w:p w14:paraId="7472DC6E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68</w:t>
            </w:r>
          </w:p>
        </w:tc>
        <w:tc>
          <w:tcPr>
            <w:tcW w:w="2700" w:type="dxa"/>
          </w:tcPr>
          <w:p w14:paraId="757F6038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5487909,92</w:t>
            </w:r>
          </w:p>
        </w:tc>
        <w:tc>
          <w:tcPr>
            <w:tcW w:w="2880" w:type="dxa"/>
          </w:tcPr>
          <w:p w14:paraId="329B32B7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7549055,67</w:t>
            </w:r>
          </w:p>
        </w:tc>
      </w:tr>
      <w:tr w:rsidR="00E6184D" w:rsidRPr="00E6184D" w14:paraId="1827DE41" w14:textId="77777777" w:rsidTr="00E803A7">
        <w:trPr>
          <w:trHeight w:val="85"/>
          <w:tblHeader/>
        </w:trPr>
        <w:tc>
          <w:tcPr>
            <w:tcW w:w="1188" w:type="dxa"/>
          </w:tcPr>
          <w:p w14:paraId="0E5928B1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69</w:t>
            </w:r>
          </w:p>
        </w:tc>
        <w:tc>
          <w:tcPr>
            <w:tcW w:w="2700" w:type="dxa"/>
          </w:tcPr>
          <w:p w14:paraId="0D7ACBF8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5487913,80</w:t>
            </w:r>
          </w:p>
        </w:tc>
        <w:tc>
          <w:tcPr>
            <w:tcW w:w="2880" w:type="dxa"/>
          </w:tcPr>
          <w:p w14:paraId="3AEFAF61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7549005,97</w:t>
            </w:r>
          </w:p>
        </w:tc>
      </w:tr>
      <w:tr w:rsidR="00E6184D" w:rsidRPr="00E6184D" w14:paraId="5DAAB9AF" w14:textId="77777777" w:rsidTr="00E803A7">
        <w:trPr>
          <w:trHeight w:val="85"/>
          <w:tblHeader/>
        </w:trPr>
        <w:tc>
          <w:tcPr>
            <w:tcW w:w="1188" w:type="dxa"/>
          </w:tcPr>
          <w:p w14:paraId="4C861810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70</w:t>
            </w:r>
          </w:p>
        </w:tc>
        <w:tc>
          <w:tcPr>
            <w:tcW w:w="2700" w:type="dxa"/>
          </w:tcPr>
          <w:p w14:paraId="4F55FD58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5487937,76</w:t>
            </w:r>
          </w:p>
        </w:tc>
        <w:tc>
          <w:tcPr>
            <w:tcW w:w="2880" w:type="dxa"/>
          </w:tcPr>
          <w:p w14:paraId="30E50983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7548958,82</w:t>
            </w:r>
          </w:p>
        </w:tc>
      </w:tr>
      <w:tr w:rsidR="00E6184D" w:rsidRPr="00E6184D" w14:paraId="0C5ED32B" w14:textId="77777777" w:rsidTr="00E803A7">
        <w:trPr>
          <w:trHeight w:val="85"/>
          <w:tblHeader/>
        </w:trPr>
        <w:tc>
          <w:tcPr>
            <w:tcW w:w="1188" w:type="dxa"/>
          </w:tcPr>
          <w:p w14:paraId="79A25945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71</w:t>
            </w:r>
          </w:p>
        </w:tc>
        <w:tc>
          <w:tcPr>
            <w:tcW w:w="2700" w:type="dxa"/>
          </w:tcPr>
          <w:p w14:paraId="64479F14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5487925,20</w:t>
            </w:r>
          </w:p>
        </w:tc>
        <w:tc>
          <w:tcPr>
            <w:tcW w:w="2880" w:type="dxa"/>
          </w:tcPr>
          <w:p w14:paraId="2AAEBB93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7548953,39</w:t>
            </w:r>
          </w:p>
        </w:tc>
      </w:tr>
      <w:tr w:rsidR="00E6184D" w:rsidRPr="00E6184D" w14:paraId="58C612C8" w14:textId="77777777" w:rsidTr="00E803A7">
        <w:trPr>
          <w:trHeight w:val="85"/>
          <w:tblHeader/>
        </w:trPr>
        <w:tc>
          <w:tcPr>
            <w:tcW w:w="1188" w:type="dxa"/>
          </w:tcPr>
          <w:p w14:paraId="2CD7C727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72</w:t>
            </w:r>
          </w:p>
        </w:tc>
        <w:tc>
          <w:tcPr>
            <w:tcW w:w="2700" w:type="dxa"/>
          </w:tcPr>
          <w:p w14:paraId="6CFFF549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5487947,20</w:t>
            </w:r>
          </w:p>
        </w:tc>
        <w:tc>
          <w:tcPr>
            <w:tcW w:w="2880" w:type="dxa"/>
          </w:tcPr>
          <w:p w14:paraId="3271F4B8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7548937,58</w:t>
            </w:r>
          </w:p>
        </w:tc>
      </w:tr>
      <w:tr w:rsidR="00E6184D" w:rsidRPr="00E6184D" w14:paraId="59B5E4E6" w14:textId="77777777" w:rsidTr="00E803A7">
        <w:trPr>
          <w:trHeight w:val="85"/>
          <w:tblHeader/>
        </w:trPr>
        <w:tc>
          <w:tcPr>
            <w:tcW w:w="1188" w:type="dxa"/>
          </w:tcPr>
          <w:p w14:paraId="41CB57A0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73</w:t>
            </w:r>
          </w:p>
        </w:tc>
        <w:tc>
          <w:tcPr>
            <w:tcW w:w="2700" w:type="dxa"/>
          </w:tcPr>
          <w:p w14:paraId="30ED6E37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5487968,13</w:t>
            </w:r>
          </w:p>
        </w:tc>
        <w:tc>
          <w:tcPr>
            <w:tcW w:w="2880" w:type="dxa"/>
          </w:tcPr>
          <w:p w14:paraId="1FAA0CB3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7548930,19</w:t>
            </w:r>
          </w:p>
        </w:tc>
      </w:tr>
      <w:tr w:rsidR="00E6184D" w:rsidRPr="00E6184D" w14:paraId="08AF0CD3" w14:textId="77777777" w:rsidTr="00E803A7">
        <w:trPr>
          <w:trHeight w:val="85"/>
          <w:tblHeader/>
        </w:trPr>
        <w:tc>
          <w:tcPr>
            <w:tcW w:w="1188" w:type="dxa"/>
          </w:tcPr>
          <w:p w14:paraId="321B3C66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74</w:t>
            </w:r>
          </w:p>
        </w:tc>
        <w:tc>
          <w:tcPr>
            <w:tcW w:w="2700" w:type="dxa"/>
          </w:tcPr>
          <w:p w14:paraId="59E8DDA9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5487990,02</w:t>
            </w:r>
          </w:p>
        </w:tc>
        <w:tc>
          <w:tcPr>
            <w:tcW w:w="2880" w:type="dxa"/>
          </w:tcPr>
          <w:p w14:paraId="558C769B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7548934,50</w:t>
            </w:r>
          </w:p>
        </w:tc>
      </w:tr>
      <w:tr w:rsidR="00E6184D" w:rsidRPr="00E6184D" w14:paraId="3A00C916" w14:textId="77777777" w:rsidTr="00E803A7">
        <w:trPr>
          <w:trHeight w:val="85"/>
          <w:tblHeader/>
        </w:trPr>
        <w:tc>
          <w:tcPr>
            <w:tcW w:w="1188" w:type="dxa"/>
          </w:tcPr>
          <w:p w14:paraId="3E8BBF70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</w:t>
            </w:r>
          </w:p>
        </w:tc>
        <w:tc>
          <w:tcPr>
            <w:tcW w:w="2700" w:type="dxa"/>
          </w:tcPr>
          <w:p w14:paraId="123BFBCA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5488232,14</w:t>
            </w:r>
          </w:p>
        </w:tc>
        <w:tc>
          <w:tcPr>
            <w:tcW w:w="2880" w:type="dxa"/>
          </w:tcPr>
          <w:p w14:paraId="22372E88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7548923,22</w:t>
            </w:r>
          </w:p>
        </w:tc>
      </w:tr>
      <w:tr w:rsidR="00E6184D" w:rsidRPr="00E6184D" w14:paraId="2AC6AE5A" w14:textId="77777777" w:rsidTr="00E803A7">
        <w:trPr>
          <w:trHeight w:val="85"/>
          <w:tblHeader/>
        </w:trPr>
        <w:tc>
          <w:tcPr>
            <w:tcW w:w="1188" w:type="dxa"/>
          </w:tcPr>
          <w:p w14:paraId="4B2F14E0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76</w:t>
            </w:r>
          </w:p>
        </w:tc>
        <w:tc>
          <w:tcPr>
            <w:tcW w:w="2700" w:type="dxa"/>
          </w:tcPr>
          <w:p w14:paraId="6840C4F1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5488272,39</w:t>
            </w:r>
          </w:p>
        </w:tc>
        <w:tc>
          <w:tcPr>
            <w:tcW w:w="2880" w:type="dxa"/>
          </w:tcPr>
          <w:p w14:paraId="17D03D27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7548915,20</w:t>
            </w:r>
          </w:p>
        </w:tc>
      </w:tr>
      <w:tr w:rsidR="00E6184D" w:rsidRPr="00E6184D" w14:paraId="31958169" w14:textId="77777777" w:rsidTr="00E803A7">
        <w:trPr>
          <w:trHeight w:val="85"/>
          <w:tblHeader/>
        </w:trPr>
        <w:tc>
          <w:tcPr>
            <w:tcW w:w="1188" w:type="dxa"/>
          </w:tcPr>
          <w:p w14:paraId="231B7A7B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77</w:t>
            </w:r>
          </w:p>
        </w:tc>
        <w:tc>
          <w:tcPr>
            <w:tcW w:w="2700" w:type="dxa"/>
          </w:tcPr>
          <w:p w14:paraId="7036749B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5488293,15</w:t>
            </w:r>
          </w:p>
        </w:tc>
        <w:tc>
          <w:tcPr>
            <w:tcW w:w="2880" w:type="dxa"/>
          </w:tcPr>
          <w:p w14:paraId="742459CA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7548924,16</w:t>
            </w:r>
          </w:p>
        </w:tc>
      </w:tr>
      <w:tr w:rsidR="00E6184D" w:rsidRPr="00E6184D" w14:paraId="4A9B8161" w14:textId="77777777" w:rsidTr="00E803A7">
        <w:trPr>
          <w:trHeight w:val="85"/>
          <w:tblHeader/>
        </w:trPr>
        <w:tc>
          <w:tcPr>
            <w:tcW w:w="1188" w:type="dxa"/>
          </w:tcPr>
          <w:p w14:paraId="4F9269B1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78</w:t>
            </w:r>
          </w:p>
        </w:tc>
        <w:tc>
          <w:tcPr>
            <w:tcW w:w="2700" w:type="dxa"/>
          </w:tcPr>
          <w:p w14:paraId="3EED8F41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5488306,51</w:t>
            </w:r>
          </w:p>
        </w:tc>
        <w:tc>
          <w:tcPr>
            <w:tcW w:w="2880" w:type="dxa"/>
          </w:tcPr>
          <w:p w14:paraId="3A9D964B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7548945,44</w:t>
            </w:r>
          </w:p>
        </w:tc>
      </w:tr>
      <w:tr w:rsidR="00E6184D" w:rsidRPr="00E6184D" w14:paraId="10D79D9E" w14:textId="77777777" w:rsidTr="00E803A7">
        <w:trPr>
          <w:trHeight w:val="85"/>
          <w:tblHeader/>
        </w:trPr>
        <w:tc>
          <w:tcPr>
            <w:tcW w:w="1188" w:type="dxa"/>
          </w:tcPr>
          <w:p w14:paraId="4ABF40AD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79</w:t>
            </w:r>
          </w:p>
        </w:tc>
        <w:tc>
          <w:tcPr>
            <w:tcW w:w="2700" w:type="dxa"/>
          </w:tcPr>
          <w:p w14:paraId="26210FE8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5488333,45</w:t>
            </w:r>
          </w:p>
        </w:tc>
        <w:tc>
          <w:tcPr>
            <w:tcW w:w="2880" w:type="dxa"/>
          </w:tcPr>
          <w:p w14:paraId="5D6BEFB3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7548939,52</w:t>
            </w:r>
          </w:p>
        </w:tc>
      </w:tr>
      <w:tr w:rsidR="00E6184D" w:rsidRPr="00E6184D" w14:paraId="16E4026F" w14:textId="77777777" w:rsidTr="00E803A7">
        <w:trPr>
          <w:trHeight w:val="85"/>
          <w:tblHeader/>
        </w:trPr>
        <w:tc>
          <w:tcPr>
            <w:tcW w:w="1188" w:type="dxa"/>
          </w:tcPr>
          <w:p w14:paraId="3AC665FB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80</w:t>
            </w:r>
          </w:p>
        </w:tc>
        <w:tc>
          <w:tcPr>
            <w:tcW w:w="2700" w:type="dxa"/>
          </w:tcPr>
          <w:p w14:paraId="68430EC5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5488345,79</w:t>
            </w:r>
          </w:p>
        </w:tc>
        <w:tc>
          <w:tcPr>
            <w:tcW w:w="2880" w:type="dxa"/>
          </w:tcPr>
          <w:p w14:paraId="6F9A8B6F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7548945,74</w:t>
            </w:r>
          </w:p>
        </w:tc>
      </w:tr>
      <w:tr w:rsidR="00E6184D" w:rsidRPr="00E6184D" w14:paraId="77B3DCC7" w14:textId="77777777" w:rsidTr="00E803A7">
        <w:trPr>
          <w:trHeight w:val="85"/>
          <w:tblHeader/>
        </w:trPr>
        <w:tc>
          <w:tcPr>
            <w:tcW w:w="1188" w:type="dxa"/>
          </w:tcPr>
          <w:p w14:paraId="443E1F63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81</w:t>
            </w:r>
          </w:p>
        </w:tc>
        <w:tc>
          <w:tcPr>
            <w:tcW w:w="2700" w:type="dxa"/>
          </w:tcPr>
          <w:p w14:paraId="1E46E23F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5488394,75</w:t>
            </w:r>
          </w:p>
        </w:tc>
        <w:tc>
          <w:tcPr>
            <w:tcW w:w="2880" w:type="dxa"/>
          </w:tcPr>
          <w:p w14:paraId="20625717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7549020,07</w:t>
            </w:r>
          </w:p>
        </w:tc>
      </w:tr>
      <w:tr w:rsidR="00E6184D" w:rsidRPr="00E6184D" w14:paraId="406AA61E" w14:textId="77777777" w:rsidTr="00E803A7">
        <w:trPr>
          <w:trHeight w:val="85"/>
          <w:tblHeader/>
        </w:trPr>
        <w:tc>
          <w:tcPr>
            <w:tcW w:w="1188" w:type="dxa"/>
          </w:tcPr>
          <w:p w14:paraId="4A29ACD0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82</w:t>
            </w:r>
          </w:p>
        </w:tc>
        <w:tc>
          <w:tcPr>
            <w:tcW w:w="2700" w:type="dxa"/>
          </w:tcPr>
          <w:p w14:paraId="3BD77E68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5488459,49</w:t>
            </w:r>
          </w:p>
        </w:tc>
        <w:tc>
          <w:tcPr>
            <w:tcW w:w="2880" w:type="dxa"/>
          </w:tcPr>
          <w:p w14:paraId="55192343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7549044,61</w:t>
            </w:r>
          </w:p>
        </w:tc>
      </w:tr>
      <w:tr w:rsidR="00E6184D" w:rsidRPr="00E6184D" w14:paraId="30475521" w14:textId="77777777" w:rsidTr="00E803A7">
        <w:trPr>
          <w:trHeight w:val="85"/>
          <w:tblHeader/>
        </w:trPr>
        <w:tc>
          <w:tcPr>
            <w:tcW w:w="1188" w:type="dxa"/>
          </w:tcPr>
          <w:p w14:paraId="5673B280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83</w:t>
            </w:r>
          </w:p>
        </w:tc>
        <w:tc>
          <w:tcPr>
            <w:tcW w:w="2700" w:type="dxa"/>
          </w:tcPr>
          <w:p w14:paraId="2F93BE07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5488526,26</w:t>
            </w:r>
          </w:p>
        </w:tc>
        <w:tc>
          <w:tcPr>
            <w:tcW w:w="2880" w:type="dxa"/>
          </w:tcPr>
          <w:p w14:paraId="51EDF11A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7549064,04</w:t>
            </w:r>
          </w:p>
        </w:tc>
      </w:tr>
      <w:tr w:rsidR="00E6184D" w:rsidRPr="00E6184D" w14:paraId="4DFE3AD6" w14:textId="77777777" w:rsidTr="00E803A7">
        <w:trPr>
          <w:trHeight w:val="85"/>
          <w:tblHeader/>
        </w:trPr>
        <w:tc>
          <w:tcPr>
            <w:tcW w:w="1188" w:type="dxa"/>
          </w:tcPr>
          <w:p w14:paraId="3B998EEE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84</w:t>
            </w:r>
          </w:p>
        </w:tc>
        <w:tc>
          <w:tcPr>
            <w:tcW w:w="2700" w:type="dxa"/>
          </w:tcPr>
          <w:p w14:paraId="0D0D264B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5488579,24</w:t>
            </w:r>
          </w:p>
        </w:tc>
        <w:tc>
          <w:tcPr>
            <w:tcW w:w="2880" w:type="dxa"/>
          </w:tcPr>
          <w:p w14:paraId="4C82B8F4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7549077,42</w:t>
            </w:r>
          </w:p>
        </w:tc>
      </w:tr>
      <w:tr w:rsidR="00E6184D" w:rsidRPr="00E6184D" w14:paraId="0A72427B" w14:textId="77777777" w:rsidTr="00E803A7">
        <w:trPr>
          <w:trHeight w:val="85"/>
          <w:tblHeader/>
        </w:trPr>
        <w:tc>
          <w:tcPr>
            <w:tcW w:w="1188" w:type="dxa"/>
          </w:tcPr>
          <w:p w14:paraId="2D24078C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85</w:t>
            </w:r>
          </w:p>
        </w:tc>
        <w:tc>
          <w:tcPr>
            <w:tcW w:w="2700" w:type="dxa"/>
          </w:tcPr>
          <w:p w14:paraId="5A425D99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5488709,70</w:t>
            </w:r>
          </w:p>
        </w:tc>
        <w:tc>
          <w:tcPr>
            <w:tcW w:w="2880" w:type="dxa"/>
          </w:tcPr>
          <w:p w14:paraId="3F0DAB52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7549096,31</w:t>
            </w:r>
          </w:p>
        </w:tc>
      </w:tr>
      <w:tr w:rsidR="00E6184D" w:rsidRPr="00E6184D" w14:paraId="4FC9CC67" w14:textId="77777777" w:rsidTr="00E803A7">
        <w:trPr>
          <w:trHeight w:val="85"/>
          <w:tblHeader/>
        </w:trPr>
        <w:tc>
          <w:tcPr>
            <w:tcW w:w="1188" w:type="dxa"/>
          </w:tcPr>
          <w:p w14:paraId="5C6D2C6B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86</w:t>
            </w:r>
          </w:p>
        </w:tc>
        <w:tc>
          <w:tcPr>
            <w:tcW w:w="2700" w:type="dxa"/>
          </w:tcPr>
          <w:p w14:paraId="634DE680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5488767,67</w:t>
            </w:r>
          </w:p>
        </w:tc>
        <w:tc>
          <w:tcPr>
            <w:tcW w:w="2880" w:type="dxa"/>
          </w:tcPr>
          <w:p w14:paraId="3E90B057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7549111,11</w:t>
            </w:r>
          </w:p>
        </w:tc>
      </w:tr>
      <w:tr w:rsidR="00E6184D" w:rsidRPr="00E6184D" w14:paraId="605DB83B" w14:textId="77777777" w:rsidTr="00E803A7">
        <w:trPr>
          <w:trHeight w:val="85"/>
          <w:tblHeader/>
        </w:trPr>
        <w:tc>
          <w:tcPr>
            <w:tcW w:w="1188" w:type="dxa"/>
          </w:tcPr>
          <w:p w14:paraId="0BB35A3F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87</w:t>
            </w:r>
          </w:p>
        </w:tc>
        <w:tc>
          <w:tcPr>
            <w:tcW w:w="2700" w:type="dxa"/>
          </w:tcPr>
          <w:p w14:paraId="7A99D9A8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5488798,96</w:t>
            </w:r>
          </w:p>
        </w:tc>
        <w:tc>
          <w:tcPr>
            <w:tcW w:w="2880" w:type="dxa"/>
          </w:tcPr>
          <w:p w14:paraId="7B3FF9C3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7549132,70</w:t>
            </w:r>
          </w:p>
        </w:tc>
      </w:tr>
      <w:tr w:rsidR="00E6184D" w:rsidRPr="00E6184D" w14:paraId="55748D10" w14:textId="77777777" w:rsidTr="00E803A7">
        <w:trPr>
          <w:trHeight w:val="85"/>
          <w:tblHeader/>
        </w:trPr>
        <w:tc>
          <w:tcPr>
            <w:tcW w:w="1188" w:type="dxa"/>
          </w:tcPr>
          <w:p w14:paraId="06719C29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88</w:t>
            </w:r>
          </w:p>
        </w:tc>
        <w:tc>
          <w:tcPr>
            <w:tcW w:w="2700" w:type="dxa"/>
          </w:tcPr>
          <w:p w14:paraId="4F807383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5488818,40</w:t>
            </w:r>
          </w:p>
        </w:tc>
        <w:tc>
          <w:tcPr>
            <w:tcW w:w="2880" w:type="dxa"/>
          </w:tcPr>
          <w:p w14:paraId="0DDC3F49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7549155,72</w:t>
            </w:r>
          </w:p>
        </w:tc>
      </w:tr>
      <w:tr w:rsidR="00E6184D" w:rsidRPr="00E6184D" w14:paraId="27110283" w14:textId="77777777" w:rsidTr="00E803A7">
        <w:trPr>
          <w:trHeight w:val="85"/>
          <w:tblHeader/>
        </w:trPr>
        <w:tc>
          <w:tcPr>
            <w:tcW w:w="1188" w:type="dxa"/>
          </w:tcPr>
          <w:p w14:paraId="73548BD5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89</w:t>
            </w:r>
          </w:p>
        </w:tc>
        <w:tc>
          <w:tcPr>
            <w:tcW w:w="2700" w:type="dxa"/>
          </w:tcPr>
          <w:p w14:paraId="0D854F3C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5488854,09</w:t>
            </w:r>
          </w:p>
        </w:tc>
        <w:tc>
          <w:tcPr>
            <w:tcW w:w="2880" w:type="dxa"/>
          </w:tcPr>
          <w:p w14:paraId="4E3D7727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7549190,03</w:t>
            </w:r>
          </w:p>
        </w:tc>
      </w:tr>
      <w:tr w:rsidR="00E6184D" w:rsidRPr="00E6184D" w14:paraId="14130E3D" w14:textId="77777777" w:rsidTr="00E803A7">
        <w:trPr>
          <w:trHeight w:val="85"/>
          <w:tblHeader/>
        </w:trPr>
        <w:tc>
          <w:tcPr>
            <w:tcW w:w="1188" w:type="dxa"/>
          </w:tcPr>
          <w:p w14:paraId="529A3248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90</w:t>
            </w:r>
          </w:p>
        </w:tc>
        <w:tc>
          <w:tcPr>
            <w:tcW w:w="2700" w:type="dxa"/>
          </w:tcPr>
          <w:p w14:paraId="0087D412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5488880,56</w:t>
            </w:r>
          </w:p>
        </w:tc>
        <w:tc>
          <w:tcPr>
            <w:tcW w:w="2880" w:type="dxa"/>
          </w:tcPr>
          <w:p w14:paraId="75DF56D5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7549199,59</w:t>
            </w:r>
          </w:p>
        </w:tc>
      </w:tr>
      <w:tr w:rsidR="00E6184D" w:rsidRPr="00E6184D" w14:paraId="376961F6" w14:textId="77777777" w:rsidTr="00E803A7">
        <w:trPr>
          <w:trHeight w:val="85"/>
          <w:tblHeader/>
        </w:trPr>
        <w:tc>
          <w:tcPr>
            <w:tcW w:w="1188" w:type="dxa"/>
          </w:tcPr>
          <w:p w14:paraId="3A15E58B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91</w:t>
            </w:r>
          </w:p>
        </w:tc>
        <w:tc>
          <w:tcPr>
            <w:tcW w:w="2700" w:type="dxa"/>
          </w:tcPr>
          <w:p w14:paraId="7513E5DA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5488897,38</w:t>
            </w:r>
          </w:p>
        </w:tc>
        <w:tc>
          <w:tcPr>
            <w:tcW w:w="2880" w:type="dxa"/>
          </w:tcPr>
          <w:p w14:paraId="1765CCAA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7549218,11</w:t>
            </w:r>
          </w:p>
        </w:tc>
      </w:tr>
    </w:tbl>
    <w:p w14:paraId="4365D626" w14:textId="77777777" w:rsidR="00E6184D" w:rsidRDefault="00E6184D" w:rsidP="00E6184D"/>
    <w:p w14:paraId="6C69EB5C" w14:textId="6801332F" w:rsidR="00E6184D" w:rsidRDefault="00E6184D" w:rsidP="00E6184D">
      <w:r w:rsidRPr="00E6184D">
        <w:lastRenderedPageBreak/>
        <w:t>7. Wyznaczam dla złoża „Lipowica II-1” teren górniczy „Lipowica II-1B” o powierzchni 1 082 599 m2, którego granice wyznaczają punkty o następujących współrzędnych wyznaczonych w układzie „2000”: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Współrzędne terenu górniczego Lipowica II-1B"/>
        <w:tblDescription w:val="Nr punktu&#10; Układ „2000”&#10; X Y&#10;92 5489076,10 7549133,00&#10;93 5489093,30 7549196,60&#10;94 5489105,50 7549274,20&#10;95 5489107,00 7549332,70&#10;96 5489107,80 7549383,80&#10;97 5489107,80 7549440,20&#10;98 5489103,00 7549469,50&#10;99 5489087,20 7549525,90&#10;100 5489000,00 7549628,80&#10;101 5488953,90 7549663,60&#10;102 5488908,10 7549650,80&#10;103 5488879,40 7549639,30&#10;104 5488804,60 7549630,40&#10;105 5488724,40 7549624,40&#10;106 5488691,00 7549618,30&#10;107 5488612,10 7549610,30&#10;108 5488552,10 7549669,70&#10;109 5488430,60 7549812,00&#10;110 5488338,90 7549766,70&#10;111 5488097,67 7549662,67&#10;112 5487960,00 7549601,00&#10;113 5487836,57 7549521,53&#10;114 5487774,00 7549353,00&#10;115 5487740,00 7549088,00&#10;116 5487781,00 7548852,00&#10;117 5487961,00 7548750,00&#10;118 5488156,00 7548716,00&#10;119 5488304,30 7548712,90&#10;120 5488476,00 7548781,90&#10;121 5488635,00 7548872,00&#10;122 5488815,60 7548920,20&#10;123 5488954,30 7549008,60&#10;124 5489002,90 7549039,70&#10;125 5489041,00 7549081,40&#10;"/>
      </w:tblPr>
      <w:tblGrid>
        <w:gridCol w:w="1188"/>
        <w:gridCol w:w="2700"/>
        <w:gridCol w:w="2880"/>
      </w:tblGrid>
      <w:tr w:rsidR="00E6184D" w:rsidRPr="00E6184D" w14:paraId="05F58082" w14:textId="77777777" w:rsidTr="00E803A7">
        <w:trPr>
          <w:trHeight w:val="339"/>
          <w:tblHeader/>
        </w:trPr>
        <w:tc>
          <w:tcPr>
            <w:tcW w:w="1188" w:type="dxa"/>
            <w:vMerge w:val="restart"/>
          </w:tcPr>
          <w:p w14:paraId="1B045F27" w14:textId="77777777" w:rsidR="00E6184D" w:rsidRPr="00E6184D" w:rsidRDefault="00E6184D" w:rsidP="00E6184D">
            <w:pPr>
              <w:spacing w:after="0" w:line="240" w:lineRule="auto"/>
              <w:rPr>
                <w:rFonts w:eastAsia="Times New Roman" w:cs="Arial"/>
                <w:szCs w:val="24"/>
                <w:lang w:eastAsia="pl-PL"/>
              </w:rPr>
            </w:pPr>
            <w:bookmarkStart w:id="0" w:name="_GoBack" w:colFirst="0" w:colLast="2"/>
            <w:r w:rsidRPr="00E6184D">
              <w:rPr>
                <w:rFonts w:eastAsia="Times New Roman" w:cs="Arial"/>
                <w:szCs w:val="24"/>
                <w:lang w:eastAsia="pl-PL"/>
              </w:rPr>
              <w:t>Nr punktu</w:t>
            </w:r>
          </w:p>
        </w:tc>
        <w:tc>
          <w:tcPr>
            <w:tcW w:w="5580" w:type="dxa"/>
            <w:gridSpan w:val="2"/>
          </w:tcPr>
          <w:p w14:paraId="11C321D4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Układ „2000”</w:t>
            </w:r>
          </w:p>
        </w:tc>
      </w:tr>
      <w:tr w:rsidR="00E6184D" w:rsidRPr="00E6184D" w14:paraId="4D1A97CF" w14:textId="77777777" w:rsidTr="00E803A7">
        <w:trPr>
          <w:trHeight w:val="267"/>
          <w:tblHeader/>
        </w:trPr>
        <w:tc>
          <w:tcPr>
            <w:tcW w:w="1188" w:type="dxa"/>
            <w:vMerge/>
          </w:tcPr>
          <w:p w14:paraId="364FC16F" w14:textId="77777777" w:rsidR="00E6184D" w:rsidRPr="00E6184D" w:rsidRDefault="00E6184D" w:rsidP="00E6184D">
            <w:pPr>
              <w:spacing w:after="0" w:line="240" w:lineRule="auto"/>
              <w:rPr>
                <w:rFonts w:eastAsia="Times New Roman" w:cs="Arial"/>
                <w:szCs w:val="24"/>
                <w:lang w:eastAsia="pl-PL"/>
              </w:rPr>
            </w:pPr>
          </w:p>
        </w:tc>
        <w:tc>
          <w:tcPr>
            <w:tcW w:w="2700" w:type="dxa"/>
          </w:tcPr>
          <w:p w14:paraId="2CBCA0BC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X</w:t>
            </w:r>
          </w:p>
        </w:tc>
        <w:tc>
          <w:tcPr>
            <w:tcW w:w="2880" w:type="dxa"/>
          </w:tcPr>
          <w:p w14:paraId="5B6F04DE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Y</w:t>
            </w:r>
          </w:p>
        </w:tc>
      </w:tr>
      <w:tr w:rsidR="00E6184D" w:rsidRPr="00E6184D" w14:paraId="60B1ECF2" w14:textId="77777777" w:rsidTr="00E803A7">
        <w:trPr>
          <w:tblHeader/>
        </w:trPr>
        <w:tc>
          <w:tcPr>
            <w:tcW w:w="1188" w:type="dxa"/>
          </w:tcPr>
          <w:p w14:paraId="103EADE7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92</w:t>
            </w:r>
          </w:p>
        </w:tc>
        <w:tc>
          <w:tcPr>
            <w:tcW w:w="2700" w:type="dxa"/>
          </w:tcPr>
          <w:p w14:paraId="4FA23841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5489076,10</w:t>
            </w:r>
          </w:p>
        </w:tc>
        <w:tc>
          <w:tcPr>
            <w:tcW w:w="2880" w:type="dxa"/>
          </w:tcPr>
          <w:p w14:paraId="1D54FE71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7549133,00</w:t>
            </w:r>
          </w:p>
        </w:tc>
      </w:tr>
      <w:tr w:rsidR="00E6184D" w:rsidRPr="00E6184D" w14:paraId="299318AF" w14:textId="77777777" w:rsidTr="00E803A7">
        <w:trPr>
          <w:tblHeader/>
        </w:trPr>
        <w:tc>
          <w:tcPr>
            <w:tcW w:w="1188" w:type="dxa"/>
          </w:tcPr>
          <w:p w14:paraId="24DBED16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93</w:t>
            </w:r>
          </w:p>
        </w:tc>
        <w:tc>
          <w:tcPr>
            <w:tcW w:w="2700" w:type="dxa"/>
          </w:tcPr>
          <w:p w14:paraId="2423316C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5489093,30</w:t>
            </w:r>
          </w:p>
        </w:tc>
        <w:tc>
          <w:tcPr>
            <w:tcW w:w="2880" w:type="dxa"/>
          </w:tcPr>
          <w:p w14:paraId="752BBA32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7549196,60</w:t>
            </w:r>
          </w:p>
        </w:tc>
      </w:tr>
      <w:tr w:rsidR="00E6184D" w:rsidRPr="00E6184D" w14:paraId="2E107FCE" w14:textId="77777777" w:rsidTr="00E803A7">
        <w:trPr>
          <w:tblHeader/>
        </w:trPr>
        <w:tc>
          <w:tcPr>
            <w:tcW w:w="1188" w:type="dxa"/>
          </w:tcPr>
          <w:p w14:paraId="0B26C99E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94</w:t>
            </w:r>
          </w:p>
        </w:tc>
        <w:tc>
          <w:tcPr>
            <w:tcW w:w="2700" w:type="dxa"/>
          </w:tcPr>
          <w:p w14:paraId="6A117648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5489105,50</w:t>
            </w:r>
          </w:p>
        </w:tc>
        <w:tc>
          <w:tcPr>
            <w:tcW w:w="2880" w:type="dxa"/>
          </w:tcPr>
          <w:p w14:paraId="3AF397BA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7549274,20</w:t>
            </w:r>
          </w:p>
        </w:tc>
      </w:tr>
      <w:tr w:rsidR="00E6184D" w:rsidRPr="00E6184D" w14:paraId="626C5CF2" w14:textId="77777777" w:rsidTr="00E803A7">
        <w:trPr>
          <w:tblHeader/>
        </w:trPr>
        <w:tc>
          <w:tcPr>
            <w:tcW w:w="1188" w:type="dxa"/>
          </w:tcPr>
          <w:p w14:paraId="4A03D561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95</w:t>
            </w:r>
          </w:p>
        </w:tc>
        <w:tc>
          <w:tcPr>
            <w:tcW w:w="2700" w:type="dxa"/>
          </w:tcPr>
          <w:p w14:paraId="101DD863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5489107,00</w:t>
            </w:r>
          </w:p>
        </w:tc>
        <w:tc>
          <w:tcPr>
            <w:tcW w:w="2880" w:type="dxa"/>
          </w:tcPr>
          <w:p w14:paraId="640301E3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7549332,70</w:t>
            </w:r>
          </w:p>
        </w:tc>
      </w:tr>
      <w:tr w:rsidR="00E6184D" w:rsidRPr="00E6184D" w14:paraId="076C97CD" w14:textId="77777777" w:rsidTr="00E803A7">
        <w:trPr>
          <w:tblHeader/>
        </w:trPr>
        <w:tc>
          <w:tcPr>
            <w:tcW w:w="1188" w:type="dxa"/>
          </w:tcPr>
          <w:p w14:paraId="723696F0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96</w:t>
            </w:r>
          </w:p>
        </w:tc>
        <w:tc>
          <w:tcPr>
            <w:tcW w:w="2700" w:type="dxa"/>
          </w:tcPr>
          <w:p w14:paraId="33496C06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5489107,80</w:t>
            </w:r>
          </w:p>
        </w:tc>
        <w:tc>
          <w:tcPr>
            <w:tcW w:w="2880" w:type="dxa"/>
          </w:tcPr>
          <w:p w14:paraId="22C1FF51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7549383,80</w:t>
            </w:r>
          </w:p>
        </w:tc>
      </w:tr>
      <w:tr w:rsidR="00E6184D" w:rsidRPr="00E6184D" w14:paraId="01FF7185" w14:textId="77777777" w:rsidTr="00E803A7">
        <w:trPr>
          <w:tblHeader/>
        </w:trPr>
        <w:tc>
          <w:tcPr>
            <w:tcW w:w="1188" w:type="dxa"/>
          </w:tcPr>
          <w:p w14:paraId="6C0850FD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97</w:t>
            </w:r>
          </w:p>
        </w:tc>
        <w:tc>
          <w:tcPr>
            <w:tcW w:w="2700" w:type="dxa"/>
          </w:tcPr>
          <w:p w14:paraId="1617D89F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5489107,80</w:t>
            </w:r>
          </w:p>
        </w:tc>
        <w:tc>
          <w:tcPr>
            <w:tcW w:w="2880" w:type="dxa"/>
          </w:tcPr>
          <w:p w14:paraId="2BDE1604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7549440,20</w:t>
            </w:r>
          </w:p>
        </w:tc>
      </w:tr>
      <w:tr w:rsidR="00E6184D" w:rsidRPr="00E6184D" w14:paraId="76A9F854" w14:textId="77777777" w:rsidTr="00E803A7">
        <w:trPr>
          <w:tblHeader/>
        </w:trPr>
        <w:tc>
          <w:tcPr>
            <w:tcW w:w="1188" w:type="dxa"/>
          </w:tcPr>
          <w:p w14:paraId="3FB2BB88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98</w:t>
            </w:r>
          </w:p>
        </w:tc>
        <w:tc>
          <w:tcPr>
            <w:tcW w:w="2700" w:type="dxa"/>
          </w:tcPr>
          <w:p w14:paraId="46D11D6F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5489103,00</w:t>
            </w:r>
          </w:p>
        </w:tc>
        <w:tc>
          <w:tcPr>
            <w:tcW w:w="2880" w:type="dxa"/>
          </w:tcPr>
          <w:p w14:paraId="5F6311AD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7549469,50</w:t>
            </w:r>
          </w:p>
        </w:tc>
      </w:tr>
      <w:tr w:rsidR="00E6184D" w:rsidRPr="00E6184D" w14:paraId="4B171A35" w14:textId="77777777" w:rsidTr="00E803A7">
        <w:trPr>
          <w:tblHeader/>
        </w:trPr>
        <w:tc>
          <w:tcPr>
            <w:tcW w:w="1188" w:type="dxa"/>
          </w:tcPr>
          <w:p w14:paraId="71A8B097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99</w:t>
            </w:r>
          </w:p>
        </w:tc>
        <w:tc>
          <w:tcPr>
            <w:tcW w:w="2700" w:type="dxa"/>
          </w:tcPr>
          <w:p w14:paraId="6F8B7748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5489087,20</w:t>
            </w:r>
          </w:p>
        </w:tc>
        <w:tc>
          <w:tcPr>
            <w:tcW w:w="2880" w:type="dxa"/>
          </w:tcPr>
          <w:p w14:paraId="546BEAAF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7549525,90</w:t>
            </w:r>
          </w:p>
        </w:tc>
      </w:tr>
      <w:tr w:rsidR="00E6184D" w:rsidRPr="00E6184D" w14:paraId="324047DB" w14:textId="77777777" w:rsidTr="00E803A7">
        <w:trPr>
          <w:tblHeader/>
        </w:trPr>
        <w:tc>
          <w:tcPr>
            <w:tcW w:w="1188" w:type="dxa"/>
          </w:tcPr>
          <w:p w14:paraId="50554CE7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100</w:t>
            </w:r>
          </w:p>
        </w:tc>
        <w:tc>
          <w:tcPr>
            <w:tcW w:w="2700" w:type="dxa"/>
          </w:tcPr>
          <w:p w14:paraId="7374181A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5489000,00</w:t>
            </w:r>
          </w:p>
        </w:tc>
        <w:tc>
          <w:tcPr>
            <w:tcW w:w="2880" w:type="dxa"/>
          </w:tcPr>
          <w:p w14:paraId="47CD83A6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7549628,80</w:t>
            </w:r>
          </w:p>
        </w:tc>
      </w:tr>
      <w:tr w:rsidR="00E6184D" w:rsidRPr="00E6184D" w14:paraId="00B41F27" w14:textId="77777777" w:rsidTr="00E803A7">
        <w:trPr>
          <w:tblHeader/>
        </w:trPr>
        <w:tc>
          <w:tcPr>
            <w:tcW w:w="1188" w:type="dxa"/>
          </w:tcPr>
          <w:p w14:paraId="67115A26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101</w:t>
            </w:r>
          </w:p>
        </w:tc>
        <w:tc>
          <w:tcPr>
            <w:tcW w:w="2700" w:type="dxa"/>
          </w:tcPr>
          <w:p w14:paraId="1FBC497C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5488953,90</w:t>
            </w:r>
          </w:p>
        </w:tc>
        <w:tc>
          <w:tcPr>
            <w:tcW w:w="2880" w:type="dxa"/>
          </w:tcPr>
          <w:p w14:paraId="155BE02F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7549663,60</w:t>
            </w:r>
          </w:p>
        </w:tc>
      </w:tr>
      <w:tr w:rsidR="00E6184D" w:rsidRPr="00E6184D" w14:paraId="328BF1E0" w14:textId="77777777" w:rsidTr="00E803A7">
        <w:trPr>
          <w:tblHeader/>
        </w:trPr>
        <w:tc>
          <w:tcPr>
            <w:tcW w:w="1188" w:type="dxa"/>
          </w:tcPr>
          <w:p w14:paraId="191BD7DD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102</w:t>
            </w:r>
          </w:p>
        </w:tc>
        <w:tc>
          <w:tcPr>
            <w:tcW w:w="2700" w:type="dxa"/>
          </w:tcPr>
          <w:p w14:paraId="5C34F1B5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5488908,10</w:t>
            </w:r>
          </w:p>
        </w:tc>
        <w:tc>
          <w:tcPr>
            <w:tcW w:w="2880" w:type="dxa"/>
          </w:tcPr>
          <w:p w14:paraId="7629897A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7549650,80</w:t>
            </w:r>
          </w:p>
        </w:tc>
      </w:tr>
      <w:tr w:rsidR="00E6184D" w:rsidRPr="00E6184D" w14:paraId="3A9E7458" w14:textId="77777777" w:rsidTr="00E803A7">
        <w:trPr>
          <w:tblHeader/>
        </w:trPr>
        <w:tc>
          <w:tcPr>
            <w:tcW w:w="1188" w:type="dxa"/>
          </w:tcPr>
          <w:p w14:paraId="3DCAEF39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103</w:t>
            </w:r>
          </w:p>
        </w:tc>
        <w:tc>
          <w:tcPr>
            <w:tcW w:w="2700" w:type="dxa"/>
          </w:tcPr>
          <w:p w14:paraId="2D48372C" w14:textId="77777777" w:rsidR="00E6184D" w:rsidRPr="00E6184D" w:rsidRDefault="00E6184D" w:rsidP="00E6184D">
            <w:pPr>
              <w:tabs>
                <w:tab w:val="left" w:pos="1721"/>
              </w:tabs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5488879,40</w:t>
            </w:r>
          </w:p>
        </w:tc>
        <w:tc>
          <w:tcPr>
            <w:tcW w:w="2880" w:type="dxa"/>
          </w:tcPr>
          <w:p w14:paraId="4679682E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7549639,30</w:t>
            </w:r>
          </w:p>
        </w:tc>
      </w:tr>
      <w:tr w:rsidR="00E6184D" w:rsidRPr="00E6184D" w14:paraId="495C33E3" w14:textId="77777777" w:rsidTr="00E803A7">
        <w:trPr>
          <w:tblHeader/>
        </w:trPr>
        <w:tc>
          <w:tcPr>
            <w:tcW w:w="1188" w:type="dxa"/>
          </w:tcPr>
          <w:p w14:paraId="6BE22051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104</w:t>
            </w:r>
          </w:p>
        </w:tc>
        <w:tc>
          <w:tcPr>
            <w:tcW w:w="2700" w:type="dxa"/>
          </w:tcPr>
          <w:p w14:paraId="5CFEC726" w14:textId="77777777" w:rsidR="00E6184D" w:rsidRPr="00E6184D" w:rsidRDefault="00E6184D" w:rsidP="00E6184D">
            <w:pPr>
              <w:tabs>
                <w:tab w:val="left" w:pos="1721"/>
              </w:tabs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5488804,60</w:t>
            </w:r>
          </w:p>
        </w:tc>
        <w:tc>
          <w:tcPr>
            <w:tcW w:w="2880" w:type="dxa"/>
          </w:tcPr>
          <w:p w14:paraId="352AE33C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7549630,40</w:t>
            </w:r>
          </w:p>
        </w:tc>
      </w:tr>
      <w:tr w:rsidR="00E6184D" w:rsidRPr="00E6184D" w14:paraId="57E7C00A" w14:textId="77777777" w:rsidTr="00E803A7">
        <w:trPr>
          <w:tblHeader/>
        </w:trPr>
        <w:tc>
          <w:tcPr>
            <w:tcW w:w="1188" w:type="dxa"/>
          </w:tcPr>
          <w:p w14:paraId="713F630E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105</w:t>
            </w:r>
          </w:p>
        </w:tc>
        <w:tc>
          <w:tcPr>
            <w:tcW w:w="2700" w:type="dxa"/>
          </w:tcPr>
          <w:p w14:paraId="27C7F6E4" w14:textId="77777777" w:rsidR="00E6184D" w:rsidRPr="00E6184D" w:rsidRDefault="00E6184D" w:rsidP="00E6184D">
            <w:pPr>
              <w:tabs>
                <w:tab w:val="left" w:pos="1721"/>
              </w:tabs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5488724,40</w:t>
            </w:r>
          </w:p>
        </w:tc>
        <w:tc>
          <w:tcPr>
            <w:tcW w:w="2880" w:type="dxa"/>
          </w:tcPr>
          <w:p w14:paraId="3D574466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7549624,40</w:t>
            </w:r>
          </w:p>
        </w:tc>
      </w:tr>
      <w:tr w:rsidR="00E6184D" w:rsidRPr="00E6184D" w14:paraId="0D904B31" w14:textId="77777777" w:rsidTr="00E803A7">
        <w:trPr>
          <w:tblHeader/>
        </w:trPr>
        <w:tc>
          <w:tcPr>
            <w:tcW w:w="1188" w:type="dxa"/>
          </w:tcPr>
          <w:p w14:paraId="70BF284E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106</w:t>
            </w:r>
          </w:p>
        </w:tc>
        <w:tc>
          <w:tcPr>
            <w:tcW w:w="2700" w:type="dxa"/>
          </w:tcPr>
          <w:p w14:paraId="707A2F05" w14:textId="77777777" w:rsidR="00E6184D" w:rsidRPr="00E6184D" w:rsidRDefault="00E6184D" w:rsidP="00E6184D">
            <w:pPr>
              <w:tabs>
                <w:tab w:val="left" w:pos="1721"/>
              </w:tabs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5488691,00</w:t>
            </w:r>
          </w:p>
        </w:tc>
        <w:tc>
          <w:tcPr>
            <w:tcW w:w="2880" w:type="dxa"/>
          </w:tcPr>
          <w:p w14:paraId="1A6AC83B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7549618,30</w:t>
            </w:r>
          </w:p>
        </w:tc>
      </w:tr>
      <w:tr w:rsidR="00E6184D" w:rsidRPr="00E6184D" w14:paraId="44BD1159" w14:textId="77777777" w:rsidTr="00E803A7">
        <w:trPr>
          <w:tblHeader/>
        </w:trPr>
        <w:tc>
          <w:tcPr>
            <w:tcW w:w="1188" w:type="dxa"/>
          </w:tcPr>
          <w:p w14:paraId="73A13C69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107</w:t>
            </w:r>
          </w:p>
        </w:tc>
        <w:tc>
          <w:tcPr>
            <w:tcW w:w="2700" w:type="dxa"/>
          </w:tcPr>
          <w:p w14:paraId="0B978F65" w14:textId="77777777" w:rsidR="00E6184D" w:rsidRPr="00E6184D" w:rsidRDefault="00E6184D" w:rsidP="00E6184D">
            <w:pPr>
              <w:tabs>
                <w:tab w:val="left" w:pos="1721"/>
              </w:tabs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5488612,10</w:t>
            </w:r>
          </w:p>
        </w:tc>
        <w:tc>
          <w:tcPr>
            <w:tcW w:w="2880" w:type="dxa"/>
          </w:tcPr>
          <w:p w14:paraId="5064C3EC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7549610,30</w:t>
            </w:r>
          </w:p>
        </w:tc>
      </w:tr>
      <w:tr w:rsidR="00E6184D" w:rsidRPr="00E6184D" w14:paraId="28A97A5D" w14:textId="77777777" w:rsidTr="00E803A7">
        <w:trPr>
          <w:tblHeader/>
        </w:trPr>
        <w:tc>
          <w:tcPr>
            <w:tcW w:w="1188" w:type="dxa"/>
          </w:tcPr>
          <w:p w14:paraId="244F4A4B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108</w:t>
            </w:r>
          </w:p>
        </w:tc>
        <w:tc>
          <w:tcPr>
            <w:tcW w:w="2700" w:type="dxa"/>
          </w:tcPr>
          <w:p w14:paraId="10E1D340" w14:textId="77777777" w:rsidR="00E6184D" w:rsidRPr="00E6184D" w:rsidRDefault="00E6184D" w:rsidP="00E6184D">
            <w:pPr>
              <w:tabs>
                <w:tab w:val="left" w:pos="1721"/>
              </w:tabs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5488552,10</w:t>
            </w:r>
          </w:p>
        </w:tc>
        <w:tc>
          <w:tcPr>
            <w:tcW w:w="2880" w:type="dxa"/>
          </w:tcPr>
          <w:p w14:paraId="4271F3F9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7549669,70</w:t>
            </w:r>
          </w:p>
        </w:tc>
      </w:tr>
      <w:tr w:rsidR="00E6184D" w:rsidRPr="00E6184D" w14:paraId="10C52D79" w14:textId="77777777" w:rsidTr="00E803A7">
        <w:trPr>
          <w:tblHeader/>
        </w:trPr>
        <w:tc>
          <w:tcPr>
            <w:tcW w:w="1188" w:type="dxa"/>
          </w:tcPr>
          <w:p w14:paraId="08C812A3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109</w:t>
            </w:r>
          </w:p>
        </w:tc>
        <w:tc>
          <w:tcPr>
            <w:tcW w:w="2700" w:type="dxa"/>
          </w:tcPr>
          <w:p w14:paraId="7E7FAA50" w14:textId="77777777" w:rsidR="00E6184D" w:rsidRPr="00E6184D" w:rsidRDefault="00E6184D" w:rsidP="00E6184D">
            <w:pPr>
              <w:tabs>
                <w:tab w:val="left" w:pos="1721"/>
              </w:tabs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5488430,60</w:t>
            </w:r>
          </w:p>
        </w:tc>
        <w:tc>
          <w:tcPr>
            <w:tcW w:w="2880" w:type="dxa"/>
          </w:tcPr>
          <w:p w14:paraId="02B5BAA0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7549812,00</w:t>
            </w:r>
          </w:p>
        </w:tc>
      </w:tr>
      <w:tr w:rsidR="00E6184D" w:rsidRPr="00E6184D" w14:paraId="589F564D" w14:textId="77777777" w:rsidTr="00E803A7">
        <w:trPr>
          <w:tblHeader/>
        </w:trPr>
        <w:tc>
          <w:tcPr>
            <w:tcW w:w="1188" w:type="dxa"/>
          </w:tcPr>
          <w:p w14:paraId="776E27EA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110</w:t>
            </w:r>
          </w:p>
        </w:tc>
        <w:tc>
          <w:tcPr>
            <w:tcW w:w="2700" w:type="dxa"/>
          </w:tcPr>
          <w:p w14:paraId="57FE2C40" w14:textId="77777777" w:rsidR="00E6184D" w:rsidRPr="00E6184D" w:rsidRDefault="00E6184D" w:rsidP="00E6184D">
            <w:pPr>
              <w:tabs>
                <w:tab w:val="left" w:pos="1721"/>
              </w:tabs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5488338,90</w:t>
            </w:r>
          </w:p>
        </w:tc>
        <w:tc>
          <w:tcPr>
            <w:tcW w:w="2880" w:type="dxa"/>
          </w:tcPr>
          <w:p w14:paraId="4CF470FC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7549766,70</w:t>
            </w:r>
          </w:p>
        </w:tc>
      </w:tr>
      <w:tr w:rsidR="00E6184D" w:rsidRPr="00E6184D" w14:paraId="4D296E82" w14:textId="77777777" w:rsidTr="00E803A7">
        <w:trPr>
          <w:tblHeader/>
        </w:trPr>
        <w:tc>
          <w:tcPr>
            <w:tcW w:w="1188" w:type="dxa"/>
          </w:tcPr>
          <w:p w14:paraId="73BEB13E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111</w:t>
            </w:r>
          </w:p>
        </w:tc>
        <w:tc>
          <w:tcPr>
            <w:tcW w:w="2700" w:type="dxa"/>
          </w:tcPr>
          <w:p w14:paraId="75A29F97" w14:textId="77777777" w:rsidR="00E6184D" w:rsidRPr="00E6184D" w:rsidRDefault="00E6184D" w:rsidP="00E6184D">
            <w:pPr>
              <w:tabs>
                <w:tab w:val="left" w:pos="1721"/>
              </w:tabs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5488097,67</w:t>
            </w:r>
          </w:p>
        </w:tc>
        <w:tc>
          <w:tcPr>
            <w:tcW w:w="2880" w:type="dxa"/>
          </w:tcPr>
          <w:p w14:paraId="7AD15EA9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7549662,67</w:t>
            </w:r>
          </w:p>
        </w:tc>
      </w:tr>
      <w:tr w:rsidR="00E6184D" w:rsidRPr="00E6184D" w14:paraId="550CF146" w14:textId="77777777" w:rsidTr="00E803A7">
        <w:trPr>
          <w:tblHeader/>
        </w:trPr>
        <w:tc>
          <w:tcPr>
            <w:tcW w:w="1188" w:type="dxa"/>
          </w:tcPr>
          <w:p w14:paraId="49814778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112</w:t>
            </w:r>
          </w:p>
        </w:tc>
        <w:tc>
          <w:tcPr>
            <w:tcW w:w="2700" w:type="dxa"/>
          </w:tcPr>
          <w:p w14:paraId="7F9FA30D" w14:textId="77777777" w:rsidR="00E6184D" w:rsidRPr="00E6184D" w:rsidRDefault="00E6184D" w:rsidP="00E6184D">
            <w:pPr>
              <w:tabs>
                <w:tab w:val="left" w:pos="1721"/>
              </w:tabs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5487960,00</w:t>
            </w:r>
          </w:p>
        </w:tc>
        <w:tc>
          <w:tcPr>
            <w:tcW w:w="2880" w:type="dxa"/>
          </w:tcPr>
          <w:p w14:paraId="2A3F2F79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7549601,00</w:t>
            </w:r>
          </w:p>
        </w:tc>
      </w:tr>
      <w:tr w:rsidR="00E6184D" w:rsidRPr="00E6184D" w14:paraId="7CE8DFBA" w14:textId="77777777" w:rsidTr="00E803A7">
        <w:trPr>
          <w:tblHeader/>
        </w:trPr>
        <w:tc>
          <w:tcPr>
            <w:tcW w:w="1188" w:type="dxa"/>
          </w:tcPr>
          <w:p w14:paraId="6C90ECBC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113</w:t>
            </w:r>
          </w:p>
        </w:tc>
        <w:tc>
          <w:tcPr>
            <w:tcW w:w="2700" w:type="dxa"/>
          </w:tcPr>
          <w:p w14:paraId="0ED6CE21" w14:textId="77777777" w:rsidR="00E6184D" w:rsidRPr="00E6184D" w:rsidRDefault="00E6184D" w:rsidP="00E6184D">
            <w:pPr>
              <w:tabs>
                <w:tab w:val="left" w:pos="1721"/>
              </w:tabs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5487836,57</w:t>
            </w:r>
          </w:p>
        </w:tc>
        <w:tc>
          <w:tcPr>
            <w:tcW w:w="2880" w:type="dxa"/>
          </w:tcPr>
          <w:p w14:paraId="61AE75C5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7549521,53</w:t>
            </w:r>
          </w:p>
        </w:tc>
      </w:tr>
      <w:tr w:rsidR="00E6184D" w:rsidRPr="00E6184D" w14:paraId="005C332E" w14:textId="77777777" w:rsidTr="00E803A7">
        <w:trPr>
          <w:tblHeader/>
        </w:trPr>
        <w:tc>
          <w:tcPr>
            <w:tcW w:w="1188" w:type="dxa"/>
          </w:tcPr>
          <w:p w14:paraId="0CDBE89F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114</w:t>
            </w:r>
          </w:p>
        </w:tc>
        <w:tc>
          <w:tcPr>
            <w:tcW w:w="2700" w:type="dxa"/>
          </w:tcPr>
          <w:p w14:paraId="6B77CD96" w14:textId="77777777" w:rsidR="00E6184D" w:rsidRPr="00E6184D" w:rsidRDefault="00E6184D" w:rsidP="00E6184D">
            <w:pPr>
              <w:tabs>
                <w:tab w:val="left" w:pos="1721"/>
              </w:tabs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5487774,00</w:t>
            </w:r>
          </w:p>
        </w:tc>
        <w:tc>
          <w:tcPr>
            <w:tcW w:w="2880" w:type="dxa"/>
          </w:tcPr>
          <w:p w14:paraId="6E16EBAD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7549353,00</w:t>
            </w:r>
          </w:p>
        </w:tc>
      </w:tr>
      <w:tr w:rsidR="00E6184D" w:rsidRPr="00E6184D" w14:paraId="3B44892D" w14:textId="77777777" w:rsidTr="00E803A7">
        <w:trPr>
          <w:tblHeader/>
        </w:trPr>
        <w:tc>
          <w:tcPr>
            <w:tcW w:w="1188" w:type="dxa"/>
          </w:tcPr>
          <w:p w14:paraId="6C240B67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115</w:t>
            </w:r>
          </w:p>
        </w:tc>
        <w:tc>
          <w:tcPr>
            <w:tcW w:w="2700" w:type="dxa"/>
          </w:tcPr>
          <w:p w14:paraId="3DD66841" w14:textId="77777777" w:rsidR="00E6184D" w:rsidRPr="00E6184D" w:rsidRDefault="00E6184D" w:rsidP="00E6184D">
            <w:pPr>
              <w:tabs>
                <w:tab w:val="left" w:pos="1721"/>
              </w:tabs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5487740,00</w:t>
            </w:r>
          </w:p>
        </w:tc>
        <w:tc>
          <w:tcPr>
            <w:tcW w:w="2880" w:type="dxa"/>
          </w:tcPr>
          <w:p w14:paraId="656A54CF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7549088,00</w:t>
            </w:r>
          </w:p>
        </w:tc>
      </w:tr>
      <w:tr w:rsidR="00E6184D" w:rsidRPr="00E6184D" w14:paraId="0B0E66AF" w14:textId="77777777" w:rsidTr="00E803A7">
        <w:trPr>
          <w:tblHeader/>
        </w:trPr>
        <w:tc>
          <w:tcPr>
            <w:tcW w:w="1188" w:type="dxa"/>
          </w:tcPr>
          <w:p w14:paraId="4F4F667A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116</w:t>
            </w:r>
          </w:p>
        </w:tc>
        <w:tc>
          <w:tcPr>
            <w:tcW w:w="2700" w:type="dxa"/>
          </w:tcPr>
          <w:p w14:paraId="341B3C13" w14:textId="77777777" w:rsidR="00E6184D" w:rsidRPr="00E6184D" w:rsidRDefault="00E6184D" w:rsidP="00E6184D">
            <w:pPr>
              <w:tabs>
                <w:tab w:val="left" w:pos="1721"/>
              </w:tabs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5487781,00</w:t>
            </w:r>
          </w:p>
        </w:tc>
        <w:tc>
          <w:tcPr>
            <w:tcW w:w="2880" w:type="dxa"/>
          </w:tcPr>
          <w:p w14:paraId="13DC7202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7548852,00</w:t>
            </w:r>
          </w:p>
        </w:tc>
      </w:tr>
      <w:tr w:rsidR="00E6184D" w:rsidRPr="00E6184D" w14:paraId="7CCC64CE" w14:textId="77777777" w:rsidTr="00E803A7">
        <w:trPr>
          <w:tblHeader/>
        </w:trPr>
        <w:tc>
          <w:tcPr>
            <w:tcW w:w="1188" w:type="dxa"/>
          </w:tcPr>
          <w:p w14:paraId="428604A4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117</w:t>
            </w:r>
          </w:p>
        </w:tc>
        <w:tc>
          <w:tcPr>
            <w:tcW w:w="2700" w:type="dxa"/>
          </w:tcPr>
          <w:p w14:paraId="2A6CE2D8" w14:textId="77777777" w:rsidR="00E6184D" w:rsidRPr="00E6184D" w:rsidRDefault="00E6184D" w:rsidP="00E6184D">
            <w:pPr>
              <w:tabs>
                <w:tab w:val="left" w:pos="1721"/>
              </w:tabs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5487961,00</w:t>
            </w:r>
          </w:p>
        </w:tc>
        <w:tc>
          <w:tcPr>
            <w:tcW w:w="2880" w:type="dxa"/>
          </w:tcPr>
          <w:p w14:paraId="2E473516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7548750,00</w:t>
            </w:r>
          </w:p>
        </w:tc>
      </w:tr>
      <w:tr w:rsidR="00E6184D" w:rsidRPr="00E6184D" w14:paraId="3903A8AC" w14:textId="77777777" w:rsidTr="00E803A7">
        <w:trPr>
          <w:tblHeader/>
        </w:trPr>
        <w:tc>
          <w:tcPr>
            <w:tcW w:w="1188" w:type="dxa"/>
          </w:tcPr>
          <w:p w14:paraId="48442E8B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118</w:t>
            </w:r>
          </w:p>
        </w:tc>
        <w:tc>
          <w:tcPr>
            <w:tcW w:w="2700" w:type="dxa"/>
          </w:tcPr>
          <w:p w14:paraId="7ABA6023" w14:textId="77777777" w:rsidR="00E6184D" w:rsidRPr="00E6184D" w:rsidRDefault="00E6184D" w:rsidP="00E6184D">
            <w:pPr>
              <w:tabs>
                <w:tab w:val="left" w:pos="1721"/>
              </w:tabs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5488156,00</w:t>
            </w:r>
          </w:p>
        </w:tc>
        <w:tc>
          <w:tcPr>
            <w:tcW w:w="2880" w:type="dxa"/>
          </w:tcPr>
          <w:p w14:paraId="5B071028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7548716,00</w:t>
            </w:r>
          </w:p>
        </w:tc>
      </w:tr>
      <w:tr w:rsidR="00E6184D" w:rsidRPr="00E6184D" w14:paraId="62F25ABB" w14:textId="77777777" w:rsidTr="00E803A7">
        <w:trPr>
          <w:tblHeader/>
        </w:trPr>
        <w:tc>
          <w:tcPr>
            <w:tcW w:w="1188" w:type="dxa"/>
          </w:tcPr>
          <w:p w14:paraId="5C6A95AA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119</w:t>
            </w:r>
          </w:p>
        </w:tc>
        <w:tc>
          <w:tcPr>
            <w:tcW w:w="2700" w:type="dxa"/>
          </w:tcPr>
          <w:p w14:paraId="7FFC8A06" w14:textId="77777777" w:rsidR="00E6184D" w:rsidRPr="00E6184D" w:rsidRDefault="00E6184D" w:rsidP="00E6184D">
            <w:pPr>
              <w:tabs>
                <w:tab w:val="left" w:pos="1721"/>
              </w:tabs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5488304,30</w:t>
            </w:r>
          </w:p>
        </w:tc>
        <w:tc>
          <w:tcPr>
            <w:tcW w:w="2880" w:type="dxa"/>
          </w:tcPr>
          <w:p w14:paraId="1647FE45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7548712,90</w:t>
            </w:r>
          </w:p>
        </w:tc>
      </w:tr>
      <w:tr w:rsidR="00E6184D" w:rsidRPr="00E6184D" w14:paraId="4AE2675D" w14:textId="77777777" w:rsidTr="00E803A7">
        <w:trPr>
          <w:tblHeader/>
        </w:trPr>
        <w:tc>
          <w:tcPr>
            <w:tcW w:w="1188" w:type="dxa"/>
          </w:tcPr>
          <w:p w14:paraId="068FA495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120</w:t>
            </w:r>
          </w:p>
        </w:tc>
        <w:tc>
          <w:tcPr>
            <w:tcW w:w="2700" w:type="dxa"/>
          </w:tcPr>
          <w:p w14:paraId="4FA9AA24" w14:textId="77777777" w:rsidR="00E6184D" w:rsidRPr="00E6184D" w:rsidRDefault="00E6184D" w:rsidP="00E6184D">
            <w:pPr>
              <w:tabs>
                <w:tab w:val="left" w:pos="1721"/>
              </w:tabs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5488476,00</w:t>
            </w:r>
          </w:p>
        </w:tc>
        <w:tc>
          <w:tcPr>
            <w:tcW w:w="2880" w:type="dxa"/>
          </w:tcPr>
          <w:p w14:paraId="3AF101E4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7548781,90</w:t>
            </w:r>
          </w:p>
        </w:tc>
      </w:tr>
      <w:tr w:rsidR="00E6184D" w:rsidRPr="00E6184D" w14:paraId="6311C858" w14:textId="77777777" w:rsidTr="00E803A7">
        <w:trPr>
          <w:tblHeader/>
        </w:trPr>
        <w:tc>
          <w:tcPr>
            <w:tcW w:w="1188" w:type="dxa"/>
          </w:tcPr>
          <w:p w14:paraId="6AA424F6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121</w:t>
            </w:r>
          </w:p>
        </w:tc>
        <w:tc>
          <w:tcPr>
            <w:tcW w:w="2700" w:type="dxa"/>
          </w:tcPr>
          <w:p w14:paraId="362AEAD4" w14:textId="77777777" w:rsidR="00E6184D" w:rsidRPr="00E6184D" w:rsidRDefault="00E6184D" w:rsidP="00E6184D">
            <w:pPr>
              <w:tabs>
                <w:tab w:val="left" w:pos="1721"/>
              </w:tabs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5488635,00</w:t>
            </w:r>
          </w:p>
        </w:tc>
        <w:tc>
          <w:tcPr>
            <w:tcW w:w="2880" w:type="dxa"/>
          </w:tcPr>
          <w:p w14:paraId="277F8B5A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7548872,00</w:t>
            </w:r>
          </w:p>
        </w:tc>
      </w:tr>
      <w:tr w:rsidR="00E6184D" w:rsidRPr="00E6184D" w14:paraId="6DD9B19A" w14:textId="77777777" w:rsidTr="00E803A7">
        <w:trPr>
          <w:tblHeader/>
        </w:trPr>
        <w:tc>
          <w:tcPr>
            <w:tcW w:w="1188" w:type="dxa"/>
          </w:tcPr>
          <w:p w14:paraId="3C3FD134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122</w:t>
            </w:r>
          </w:p>
        </w:tc>
        <w:tc>
          <w:tcPr>
            <w:tcW w:w="2700" w:type="dxa"/>
          </w:tcPr>
          <w:p w14:paraId="77498DAE" w14:textId="77777777" w:rsidR="00E6184D" w:rsidRPr="00E6184D" w:rsidRDefault="00E6184D" w:rsidP="00E6184D">
            <w:pPr>
              <w:tabs>
                <w:tab w:val="left" w:pos="1721"/>
              </w:tabs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5488815,60</w:t>
            </w:r>
          </w:p>
        </w:tc>
        <w:tc>
          <w:tcPr>
            <w:tcW w:w="2880" w:type="dxa"/>
          </w:tcPr>
          <w:p w14:paraId="5BCD4B96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7548920,20</w:t>
            </w:r>
          </w:p>
        </w:tc>
      </w:tr>
      <w:tr w:rsidR="00E6184D" w:rsidRPr="00E6184D" w14:paraId="38BD7EF3" w14:textId="77777777" w:rsidTr="00E803A7">
        <w:trPr>
          <w:tblHeader/>
        </w:trPr>
        <w:tc>
          <w:tcPr>
            <w:tcW w:w="1188" w:type="dxa"/>
          </w:tcPr>
          <w:p w14:paraId="537F414D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123</w:t>
            </w:r>
          </w:p>
        </w:tc>
        <w:tc>
          <w:tcPr>
            <w:tcW w:w="2700" w:type="dxa"/>
          </w:tcPr>
          <w:p w14:paraId="53F91797" w14:textId="77777777" w:rsidR="00E6184D" w:rsidRPr="00E6184D" w:rsidRDefault="00E6184D" w:rsidP="00E6184D">
            <w:pPr>
              <w:tabs>
                <w:tab w:val="left" w:pos="1721"/>
              </w:tabs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5488954,30</w:t>
            </w:r>
          </w:p>
        </w:tc>
        <w:tc>
          <w:tcPr>
            <w:tcW w:w="2880" w:type="dxa"/>
          </w:tcPr>
          <w:p w14:paraId="160AD5EC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7549008,60</w:t>
            </w:r>
          </w:p>
        </w:tc>
      </w:tr>
      <w:tr w:rsidR="00E6184D" w:rsidRPr="00E6184D" w14:paraId="04814B84" w14:textId="77777777" w:rsidTr="00E803A7">
        <w:trPr>
          <w:tblHeader/>
        </w:trPr>
        <w:tc>
          <w:tcPr>
            <w:tcW w:w="1188" w:type="dxa"/>
          </w:tcPr>
          <w:p w14:paraId="58BBFD4D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124</w:t>
            </w:r>
          </w:p>
        </w:tc>
        <w:tc>
          <w:tcPr>
            <w:tcW w:w="2700" w:type="dxa"/>
          </w:tcPr>
          <w:p w14:paraId="3EF168AF" w14:textId="77777777" w:rsidR="00E6184D" w:rsidRPr="00E6184D" w:rsidRDefault="00E6184D" w:rsidP="00E6184D">
            <w:pPr>
              <w:tabs>
                <w:tab w:val="left" w:pos="1721"/>
              </w:tabs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5489002,90</w:t>
            </w:r>
          </w:p>
        </w:tc>
        <w:tc>
          <w:tcPr>
            <w:tcW w:w="2880" w:type="dxa"/>
          </w:tcPr>
          <w:p w14:paraId="4E49E920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7549039,70</w:t>
            </w:r>
          </w:p>
        </w:tc>
      </w:tr>
      <w:tr w:rsidR="00E6184D" w:rsidRPr="00E6184D" w14:paraId="6206A1E3" w14:textId="77777777" w:rsidTr="00E803A7">
        <w:trPr>
          <w:tblHeader/>
        </w:trPr>
        <w:tc>
          <w:tcPr>
            <w:tcW w:w="1188" w:type="dxa"/>
          </w:tcPr>
          <w:p w14:paraId="6F3AC717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125</w:t>
            </w:r>
          </w:p>
        </w:tc>
        <w:tc>
          <w:tcPr>
            <w:tcW w:w="2700" w:type="dxa"/>
          </w:tcPr>
          <w:p w14:paraId="3CF4A9C7" w14:textId="77777777" w:rsidR="00E6184D" w:rsidRPr="00E6184D" w:rsidRDefault="00E6184D" w:rsidP="00E6184D">
            <w:pPr>
              <w:tabs>
                <w:tab w:val="left" w:pos="1721"/>
              </w:tabs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5489041,00</w:t>
            </w:r>
          </w:p>
        </w:tc>
        <w:tc>
          <w:tcPr>
            <w:tcW w:w="2880" w:type="dxa"/>
          </w:tcPr>
          <w:p w14:paraId="11220AD7" w14:textId="77777777" w:rsidR="00E6184D" w:rsidRPr="00E6184D" w:rsidRDefault="00E6184D" w:rsidP="00E6184D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E6184D">
              <w:rPr>
                <w:rFonts w:eastAsia="Times New Roman" w:cs="Arial"/>
                <w:szCs w:val="24"/>
                <w:lang w:eastAsia="pl-PL"/>
              </w:rPr>
              <w:t>7549081,40</w:t>
            </w:r>
          </w:p>
        </w:tc>
      </w:tr>
    </w:tbl>
    <w:bookmarkEnd w:id="0"/>
    <w:p w14:paraId="1B77270D" w14:textId="77777777" w:rsidR="00E6184D" w:rsidRDefault="00E6184D" w:rsidP="00E6184D">
      <w:pPr>
        <w:spacing w:before="480"/>
      </w:pPr>
      <w:r>
        <w:t xml:space="preserve">8. Wydobycie kopaliny prowadzone będzie metodą odkrywkową, wyrobiskiem stokowym, przy użyciu materiałów wybuchowych. Eksploatacja prowadzona będzie </w:t>
      </w:r>
      <w:r>
        <w:lastRenderedPageBreak/>
        <w:t>do rzędnej 367 m npm w części południowej oraz do rzędnej 425 m npm w części północnej.</w:t>
      </w:r>
    </w:p>
    <w:p w14:paraId="4521D099" w14:textId="77777777" w:rsidR="00E6184D" w:rsidRDefault="00E6184D" w:rsidP="00E6184D">
      <w:pPr>
        <w:spacing w:before="480"/>
      </w:pPr>
      <w:r>
        <w:t xml:space="preserve">10. Określam inne wymagania dotyczące wykonywania działalności objętej niniejszą koncesją, mianowicie: </w:t>
      </w:r>
    </w:p>
    <w:p w14:paraId="3D4C643C" w14:textId="7C42945A" w:rsidR="00E6184D" w:rsidRDefault="00E6184D" w:rsidP="00E6184D">
      <w:pPr>
        <w:spacing w:before="480"/>
      </w:pPr>
      <w:r>
        <w:t>a) wynikające z decyzji Burmistrza Dukli z dnia 16.01.2026 r. znak: ARG.6220.3.2024 o środowiskowych uwarunkowaniach zgody na realizację przedmiotowego przedsięwzięcia,</w:t>
      </w:r>
    </w:p>
    <w:p w14:paraId="36AE25CB" w14:textId="0322C783" w:rsidR="00E6184D" w:rsidRDefault="00E6184D" w:rsidP="00E6184D">
      <w:pPr>
        <w:spacing w:before="480"/>
      </w:pPr>
      <w:r>
        <w:t>b) masy ziemne i skalne przemieszczone w związku z wydobywaniem kopaliny ze złoża „Lipowica II-1” zostaną wykorzystane do rekultywacji terenów poeksploatacyjnych [art. 2 pkt 11 ustawy o odpadach (Dz.U.2023.1587 ze zm.)].</w:t>
      </w:r>
    </w:p>
    <w:p w14:paraId="769AC4E2" w14:textId="77777777" w:rsidR="00E6184D" w:rsidRDefault="00E6184D" w:rsidP="00E6184D">
      <w:pPr>
        <w:spacing w:before="480"/>
      </w:pPr>
    </w:p>
    <w:p w14:paraId="51ECA7F9" w14:textId="77777777" w:rsidR="00E6184D" w:rsidRPr="00E6184D" w:rsidRDefault="00E6184D" w:rsidP="00E6184D">
      <w:pPr>
        <w:spacing w:before="480"/>
        <w:rPr>
          <w:b/>
          <w:bCs/>
        </w:rPr>
      </w:pPr>
      <w:r w:rsidRPr="00E6184D">
        <w:rPr>
          <w:b/>
          <w:bCs/>
        </w:rPr>
        <w:t>Uzasadnienie</w:t>
      </w:r>
    </w:p>
    <w:p w14:paraId="13C3FDF9" w14:textId="35F2EE30" w:rsidR="00E6184D" w:rsidRDefault="00E6184D" w:rsidP="00E6184D">
      <w:pPr>
        <w:spacing w:before="480"/>
      </w:pPr>
      <w:r>
        <w:t xml:space="preserve">Koncesja na wydobywanie piaskowca cergowskiego ze złoża „Lipowica II-1” została udzielona decyzja Wojewody Podkarpackiego z dnia 14.04.2004r. znak: ŚR.II.7412/10/04. Koncesja następnie została zmieniona decyzja Marszałka Województwa Podkarpackiego z dnia 08.05.2013r. znak: OS-IV.7422.12.2013.AR w zakresie objęcia koncesją nowych działek pozyskanych przez Przedsiębiorcę, przedłużenia okresu ważności koncesji, powiększenia obszaru i terenu górniczego oraz zasobów złoża możliwych do wydobycia. </w:t>
      </w:r>
    </w:p>
    <w:p w14:paraId="60F2E523" w14:textId="1DBD06FE" w:rsidR="00E6184D" w:rsidRDefault="00E6184D" w:rsidP="00E6184D">
      <w:pPr>
        <w:spacing w:before="480"/>
      </w:pPr>
      <w:r>
        <w:t>Wnioskiem z dnia 09.02.2026r. Kruszywa Podkarpackie Sp. z o.o. – nazwa przedsiębiorcy zmieniona z dniem 01.10.2025r. - wystąpiła o zmianę koncesji na</w:t>
      </w:r>
      <w:r w:rsidR="00BC5CED">
        <w:t> </w:t>
      </w:r>
      <w:r>
        <w:t xml:space="preserve">wydobywanie piaskowca cergowskiego ze złoża „Lipowica II-1 w miejscowości Lipowica w gminie Dukla. Wniosek został przedłożony w związku z uzyskaniem decyzji Burmistrza Dukli znak: ARG.6220.3.2024 z dnia 16.01.2026r. określający środowiskowe uwarunkowania dla rozszerzenia prowadzonej eksploatacji złoża piaskowca cergowskiego ze złoża „Lipowica II-1” w kierunku północnym. </w:t>
      </w:r>
      <w:r>
        <w:lastRenderedPageBreak/>
        <w:t>Przedsiębiorca wnioskował również o powiększenie obszaru i terenu górniczego oraz</w:t>
      </w:r>
      <w:r w:rsidR="00BC5CED">
        <w:t> </w:t>
      </w:r>
      <w:r>
        <w:t xml:space="preserve">o skrócenie okresu ważności koncesji.  </w:t>
      </w:r>
    </w:p>
    <w:p w14:paraId="614D6BF2" w14:textId="77777777" w:rsidR="00E6184D" w:rsidRDefault="00E6184D" w:rsidP="00E6184D">
      <w:pPr>
        <w:spacing w:before="480"/>
      </w:pPr>
      <w:r>
        <w:t>Grunty objęte koncesją stanowią w większości własność Przedsiębiorcy tj. działki: 425/2, 430, 431, 432, 433, 434/1, 434/2, 435/1, 437, 439, 440, 478,479, 480, 481, 484/2, 484/3, 485/1, 485/2, 489, 491, 493, 494, 495, 496, 497, 498, 499, 500, 501, 502, 503, 504/1, 504/2, 505, 506, 507, 526, 527, 528, 561/3, 562/2, 563/6, 563/7, 563/8, 564/2, 565/2, 566/3, 567, 568, 569/3, 424,425/1426, 427, 444, 448, 468, 488, 560/2 bądź pozostają w użytkowaniu wieczystym Przedsiębiorcy tj. działki: 482, 483/1, 483/2, 484/1554,555, 556, 558, 559/1, 559/2, 559/3, 561/1, 562/1, 563/1, 563/3, 563/4, 563/5,564/1, 565/1, 566/1, 569/1, 418/18. Na pozostałe działki przedsiębiorca zawarł z jej właścicielami umowę przyrzeczenia dzierżawy działka: 438 oraz umowę dzierżawy tj. działki: 553/15,553/16, 553/4, 553/5, 553/6, 553/7, 553/8, 553/9, 553/10, 553/14. Działki te została uwzględniona w postępowaniu zakończonym decyzją Burmistrza Dukli z dnia 16.01.2026r. znak: ARG.6220.3.2024 o środowiskowych uwarunkowaniach dla tego przedsięwzięcia.</w:t>
      </w:r>
    </w:p>
    <w:p w14:paraId="723302E5" w14:textId="1ACB6E8E" w:rsidR="00E6184D" w:rsidRDefault="00E6184D" w:rsidP="00E6184D">
      <w:pPr>
        <w:spacing w:before="480"/>
      </w:pPr>
      <w:r>
        <w:t>W trakcie prowadzonego postępowania zwróciłem się do Burmistrza Dukli o</w:t>
      </w:r>
      <w:r w:rsidR="00C26EB3">
        <w:t> </w:t>
      </w:r>
      <w:r>
        <w:t>uzgodnienie zmiany przedmiotowej koncesji (art. 23 ust. 2a pkt 1 w związku z</w:t>
      </w:r>
      <w:r w:rsidR="00C26EB3">
        <w:t> </w:t>
      </w:r>
      <w:r>
        <w:t>art.</w:t>
      </w:r>
      <w:r w:rsidR="00C26EB3">
        <w:t> </w:t>
      </w:r>
      <w:r>
        <w:t xml:space="preserve">34 ust. 1 „pgg). Burmistrz Dukli postanowieniem z dnia 28.04.2026r. znak: ARG.6523.1.2026 uzgodnił pozytywnie zmianę przedmiotowej koncesji. </w:t>
      </w:r>
    </w:p>
    <w:p w14:paraId="2A02FF2F" w14:textId="512806FD" w:rsidR="00E6184D" w:rsidRDefault="00E6184D" w:rsidP="00E6184D">
      <w:pPr>
        <w:spacing w:before="480"/>
      </w:pPr>
      <w:r>
        <w:t>Ponadto wystąpiłem do Dyrektora Okręgowego Urzędu Górniczego w Krośnie o</w:t>
      </w:r>
      <w:r w:rsidR="00C26EB3">
        <w:t> </w:t>
      </w:r>
      <w:r>
        <w:t>wyrażenie opinii w trybie art. 23 ust. 2b „Pgg” w zakresie załączonego do wniosku projektu zagospodarowania części złoża piaskowca cergowskiego „Lipowica II-1”. Dyrektor Okręgowego Urzędu Górniczego w Krośnie zaopiniował z uwagami projekt zagospodarowania złoża postanowieniem z dnia 06.03.2026r. znak: KRO.5011.8.2026.BAda. Przedsiębiorca poprawił projekt zagospodarowania złoża zgodnie z uwagami. Po poprawach przedłożonego projektu zagospodarowania złoża Dyrektor Okręgowego Urzędu Górniczego w Krośnie zaopiniował pozytywnie projekt zagospodarowania złoża postanowieniem z dnia 13.04.2026r. znak: KRO.5011.8.2026.BAda.</w:t>
      </w:r>
    </w:p>
    <w:p w14:paraId="50046871" w14:textId="3BB9E41D" w:rsidR="00E6184D" w:rsidRDefault="00E6184D" w:rsidP="00E6184D">
      <w:pPr>
        <w:spacing w:before="480"/>
      </w:pPr>
      <w:r>
        <w:lastRenderedPageBreak/>
        <w:t>Zgodnie z brzmieniem art. 21 ustawy o udostępnianiu informacji o środowisku i jego ochronie, udziale społeczeństwa w ochronie środowiska oraz o ocenach oddziaływania na środowisko informacja o niniejszej decyzji znajduje się w publicznie dostępnym wykazie danych o dokumentach zawierających informacje o środowisku i</w:t>
      </w:r>
      <w:r w:rsidR="00C26EB3">
        <w:t> </w:t>
      </w:r>
      <w:r>
        <w:t>jego ochronie pod nr:</w:t>
      </w:r>
      <w:r w:rsidR="00A81094">
        <w:t xml:space="preserve"> 369/2026.</w:t>
      </w:r>
    </w:p>
    <w:p w14:paraId="5427A3FF" w14:textId="77777777" w:rsidR="00E6184D" w:rsidRDefault="00E6184D" w:rsidP="00E6184D">
      <w:pPr>
        <w:spacing w:before="480"/>
      </w:pPr>
      <w:r>
        <w:t>Biorąc powyższe pod uwagę - orzekam jak w sentencji.</w:t>
      </w:r>
    </w:p>
    <w:p w14:paraId="0FCB4B86" w14:textId="77777777" w:rsidR="00E6184D" w:rsidRPr="00E6184D" w:rsidRDefault="00E6184D" w:rsidP="00E6184D">
      <w:pPr>
        <w:spacing w:before="480"/>
        <w:rPr>
          <w:b/>
          <w:bCs/>
        </w:rPr>
      </w:pPr>
      <w:r w:rsidRPr="00E6184D">
        <w:rPr>
          <w:b/>
          <w:bCs/>
        </w:rPr>
        <w:t>Pouczenie</w:t>
      </w:r>
    </w:p>
    <w:p w14:paraId="051D1E03" w14:textId="6A43D7CD" w:rsidR="00E6184D" w:rsidRDefault="00E6184D" w:rsidP="00E6184D">
      <w:pPr>
        <w:spacing w:before="480"/>
      </w:pPr>
      <w:r>
        <w:t>Od niniejszej decyzji służy stronom odwołanie do Ministra Klimatu i Środowiska za</w:t>
      </w:r>
      <w:r w:rsidR="00BC5CED">
        <w:t> </w:t>
      </w:r>
      <w:r>
        <w:t>pośrednictwem Marszałka Województwa Podkarpackiego w terminie 14 dni od dnia jej doręczenia. W trakcie biegu terminu do wniesienia odwołania stronie przysługuje prawo do zrzeczenia się odwołania, które należy wnieść do Marszałka Województwa Podkarpackiego. Z dniem doręczenia Marszałkowi Województwa Podkarpackiego oświadczenia o zrzeczeniu się prawa do wniesienia odwołania niniejsza decyzja staje się ostateczna i prawomocna.</w:t>
      </w:r>
    </w:p>
    <w:p w14:paraId="491513C2" w14:textId="20FDD05E" w:rsidR="00E6184D" w:rsidRDefault="00E6184D" w:rsidP="00E6184D">
      <w:pPr>
        <w:spacing w:before="480"/>
      </w:pPr>
      <w:r>
        <w:t>Wnioskodawca uiścił należną opłatę skarbową za wydanie niniejszej decyzji w</w:t>
      </w:r>
      <w:r w:rsidR="00C26EB3">
        <w:t> </w:t>
      </w:r>
      <w:r>
        <w:t>wysokości 308,00 zł (słownie: trzysta osiem złotych) na rachunek Urzędu Miasta w</w:t>
      </w:r>
      <w:r w:rsidR="00C26EB3">
        <w:t> </w:t>
      </w:r>
      <w:r>
        <w:t>Rzeszowie.</w:t>
      </w:r>
    </w:p>
    <w:p w14:paraId="2434213C" w14:textId="77777777" w:rsidR="00E6184D" w:rsidRDefault="00E6184D" w:rsidP="00E6184D">
      <w:pPr>
        <w:spacing w:before="480"/>
      </w:pPr>
    </w:p>
    <w:p w14:paraId="7EEBCCFD" w14:textId="77777777" w:rsidR="00E6184D" w:rsidRDefault="00E6184D" w:rsidP="00E6184D">
      <w:pPr>
        <w:spacing w:before="480"/>
      </w:pPr>
    </w:p>
    <w:p w14:paraId="37241014" w14:textId="77777777" w:rsidR="00E6184D" w:rsidRDefault="00E6184D" w:rsidP="00E6184D">
      <w:pPr>
        <w:spacing w:before="480"/>
      </w:pPr>
    </w:p>
    <w:p w14:paraId="7D89A701" w14:textId="77777777" w:rsidR="00E6184D" w:rsidRDefault="00E6184D" w:rsidP="00E6184D">
      <w:pPr>
        <w:spacing w:before="480"/>
      </w:pPr>
    </w:p>
    <w:p w14:paraId="24D8C61B" w14:textId="77777777" w:rsidR="00E6184D" w:rsidRDefault="00E6184D" w:rsidP="00E6184D">
      <w:pPr>
        <w:spacing w:before="480"/>
      </w:pPr>
    </w:p>
    <w:p w14:paraId="2B34AD49" w14:textId="77777777" w:rsidR="00E6184D" w:rsidRDefault="00E6184D" w:rsidP="00E6184D">
      <w:pPr>
        <w:spacing w:before="480"/>
      </w:pPr>
    </w:p>
    <w:p w14:paraId="1EE89B32" w14:textId="77777777" w:rsidR="00E6184D" w:rsidRPr="00E6184D" w:rsidRDefault="00E6184D" w:rsidP="00E6184D">
      <w:pPr>
        <w:spacing w:after="0"/>
        <w:rPr>
          <w:sz w:val="20"/>
          <w:szCs w:val="20"/>
        </w:rPr>
      </w:pPr>
      <w:r w:rsidRPr="00E6184D">
        <w:rPr>
          <w:sz w:val="20"/>
          <w:szCs w:val="20"/>
        </w:rPr>
        <w:t>Otrzymują:</w:t>
      </w:r>
    </w:p>
    <w:p w14:paraId="5C968030" w14:textId="1679B1FD" w:rsidR="00E6184D" w:rsidRPr="00E6184D" w:rsidRDefault="00E6184D" w:rsidP="00E6184D">
      <w:pPr>
        <w:spacing w:after="0"/>
        <w:rPr>
          <w:sz w:val="20"/>
          <w:szCs w:val="20"/>
        </w:rPr>
      </w:pPr>
      <w:r w:rsidRPr="00E6184D">
        <w:rPr>
          <w:sz w:val="20"/>
          <w:szCs w:val="20"/>
        </w:rPr>
        <w:t>1.</w:t>
      </w:r>
      <w:r>
        <w:rPr>
          <w:sz w:val="20"/>
          <w:szCs w:val="20"/>
        </w:rPr>
        <w:t xml:space="preserve"> </w:t>
      </w:r>
      <w:r w:rsidRPr="00E6184D">
        <w:rPr>
          <w:sz w:val="20"/>
          <w:szCs w:val="20"/>
        </w:rPr>
        <w:t>Kruszywa Podkarpackie Sp. z o.o.</w:t>
      </w:r>
    </w:p>
    <w:p w14:paraId="14C0A607" w14:textId="0FDCCBC7" w:rsidR="00E6184D" w:rsidRPr="00E6184D" w:rsidRDefault="00E6184D" w:rsidP="00E6184D">
      <w:pPr>
        <w:spacing w:after="0"/>
        <w:rPr>
          <w:sz w:val="20"/>
          <w:szCs w:val="20"/>
        </w:rPr>
      </w:pPr>
      <w:r w:rsidRPr="00E6184D">
        <w:rPr>
          <w:sz w:val="20"/>
          <w:szCs w:val="20"/>
        </w:rPr>
        <w:t>2.</w:t>
      </w:r>
      <w:r>
        <w:rPr>
          <w:sz w:val="20"/>
          <w:szCs w:val="20"/>
        </w:rPr>
        <w:t xml:space="preserve"> </w:t>
      </w:r>
      <w:r w:rsidRPr="00E6184D">
        <w:rPr>
          <w:sz w:val="20"/>
          <w:szCs w:val="20"/>
        </w:rPr>
        <w:t>Pozostałe strony postepowania – zgodnie z art. 41 ust. 3 PGG</w:t>
      </w:r>
    </w:p>
    <w:p w14:paraId="3DAE264C" w14:textId="367AD562" w:rsidR="00E6184D" w:rsidRPr="00E6184D" w:rsidRDefault="00E6184D" w:rsidP="00E6184D">
      <w:pPr>
        <w:spacing w:after="0"/>
        <w:rPr>
          <w:sz w:val="20"/>
          <w:szCs w:val="20"/>
        </w:rPr>
      </w:pPr>
      <w:r w:rsidRPr="00E6184D">
        <w:rPr>
          <w:sz w:val="20"/>
          <w:szCs w:val="20"/>
        </w:rPr>
        <w:t>3.</w:t>
      </w:r>
      <w:r>
        <w:rPr>
          <w:sz w:val="20"/>
          <w:szCs w:val="20"/>
        </w:rPr>
        <w:t xml:space="preserve"> </w:t>
      </w:r>
      <w:r w:rsidRPr="00E6184D">
        <w:rPr>
          <w:sz w:val="20"/>
          <w:szCs w:val="20"/>
        </w:rPr>
        <w:t>a/a</w:t>
      </w:r>
    </w:p>
    <w:p w14:paraId="5CFFFD96" w14:textId="77777777" w:rsidR="00E6184D" w:rsidRDefault="00E6184D" w:rsidP="00E6184D">
      <w:pPr>
        <w:spacing w:before="480"/>
      </w:pPr>
    </w:p>
    <w:p w14:paraId="63B0445F" w14:textId="77777777" w:rsidR="00E6184D" w:rsidRPr="00E6184D" w:rsidRDefault="00E6184D" w:rsidP="00E6184D">
      <w:pPr>
        <w:spacing w:after="0"/>
        <w:rPr>
          <w:sz w:val="20"/>
          <w:szCs w:val="20"/>
        </w:rPr>
      </w:pPr>
      <w:r w:rsidRPr="00E6184D">
        <w:rPr>
          <w:sz w:val="20"/>
          <w:szCs w:val="20"/>
        </w:rPr>
        <w:t>Do wiadomości:</w:t>
      </w:r>
    </w:p>
    <w:p w14:paraId="7C3BEB64" w14:textId="6A326DB7" w:rsidR="00E6184D" w:rsidRPr="00E6184D" w:rsidRDefault="00E6184D" w:rsidP="00E6184D">
      <w:pPr>
        <w:spacing w:after="0"/>
        <w:rPr>
          <w:sz w:val="20"/>
          <w:szCs w:val="20"/>
        </w:rPr>
      </w:pPr>
      <w:r w:rsidRPr="00E6184D">
        <w:rPr>
          <w:sz w:val="20"/>
          <w:szCs w:val="20"/>
        </w:rPr>
        <w:t>1.</w:t>
      </w:r>
      <w:r>
        <w:rPr>
          <w:sz w:val="20"/>
          <w:szCs w:val="20"/>
        </w:rPr>
        <w:t xml:space="preserve"> </w:t>
      </w:r>
      <w:r w:rsidRPr="00E6184D">
        <w:rPr>
          <w:sz w:val="20"/>
          <w:szCs w:val="20"/>
        </w:rPr>
        <w:t>Starosta Krośnieński</w:t>
      </w:r>
    </w:p>
    <w:p w14:paraId="21C25756" w14:textId="62DE7692" w:rsidR="00E6184D" w:rsidRPr="00E6184D" w:rsidRDefault="00E6184D" w:rsidP="00E6184D">
      <w:pPr>
        <w:spacing w:after="0"/>
        <w:rPr>
          <w:sz w:val="20"/>
          <w:szCs w:val="20"/>
        </w:rPr>
      </w:pPr>
      <w:r w:rsidRPr="00E6184D">
        <w:rPr>
          <w:sz w:val="20"/>
          <w:szCs w:val="20"/>
        </w:rPr>
        <w:t>2.</w:t>
      </w:r>
      <w:r>
        <w:rPr>
          <w:sz w:val="20"/>
          <w:szCs w:val="20"/>
        </w:rPr>
        <w:t xml:space="preserve"> </w:t>
      </w:r>
      <w:r w:rsidRPr="00E6184D">
        <w:rPr>
          <w:sz w:val="20"/>
          <w:szCs w:val="20"/>
        </w:rPr>
        <w:t xml:space="preserve">Burmistrz Dukli </w:t>
      </w:r>
    </w:p>
    <w:p w14:paraId="379D4965" w14:textId="08B1C493" w:rsidR="00E6184D" w:rsidRPr="00E6184D" w:rsidRDefault="00E6184D" w:rsidP="00E6184D">
      <w:pPr>
        <w:spacing w:after="0"/>
        <w:rPr>
          <w:sz w:val="20"/>
          <w:szCs w:val="20"/>
        </w:rPr>
      </w:pPr>
      <w:r w:rsidRPr="00E6184D">
        <w:rPr>
          <w:sz w:val="20"/>
          <w:szCs w:val="20"/>
        </w:rPr>
        <w:t>3.</w:t>
      </w:r>
      <w:r>
        <w:rPr>
          <w:sz w:val="20"/>
          <w:szCs w:val="20"/>
        </w:rPr>
        <w:t xml:space="preserve"> </w:t>
      </w:r>
      <w:r w:rsidRPr="00E6184D">
        <w:rPr>
          <w:sz w:val="20"/>
          <w:szCs w:val="20"/>
        </w:rPr>
        <w:t>Minister Klimatu i Środowiska</w:t>
      </w:r>
    </w:p>
    <w:p w14:paraId="281588A7" w14:textId="6BDFDD36" w:rsidR="00E6184D" w:rsidRPr="00E6184D" w:rsidRDefault="00E6184D" w:rsidP="00E6184D">
      <w:pPr>
        <w:spacing w:after="0"/>
        <w:rPr>
          <w:sz w:val="20"/>
          <w:szCs w:val="20"/>
        </w:rPr>
      </w:pPr>
      <w:r w:rsidRPr="00E6184D">
        <w:rPr>
          <w:sz w:val="20"/>
          <w:szCs w:val="20"/>
        </w:rPr>
        <w:t>4.</w:t>
      </w:r>
      <w:r>
        <w:rPr>
          <w:sz w:val="20"/>
          <w:szCs w:val="20"/>
        </w:rPr>
        <w:t xml:space="preserve"> </w:t>
      </w:r>
      <w:r w:rsidRPr="00E6184D">
        <w:rPr>
          <w:sz w:val="20"/>
          <w:szCs w:val="20"/>
        </w:rPr>
        <w:t xml:space="preserve">Państwowy Instytut Geologiczny, Rejestr Obszarów Górniczych </w:t>
      </w:r>
    </w:p>
    <w:p w14:paraId="5D2823CA" w14:textId="6A5C0197" w:rsidR="00E6184D" w:rsidRPr="00E6184D" w:rsidRDefault="00E6184D" w:rsidP="00E6184D">
      <w:pPr>
        <w:spacing w:after="0"/>
        <w:rPr>
          <w:sz w:val="20"/>
          <w:szCs w:val="20"/>
        </w:rPr>
      </w:pPr>
      <w:r w:rsidRPr="00E6184D">
        <w:rPr>
          <w:sz w:val="20"/>
          <w:szCs w:val="20"/>
        </w:rPr>
        <w:t>5.</w:t>
      </w:r>
      <w:r>
        <w:rPr>
          <w:sz w:val="20"/>
          <w:szCs w:val="20"/>
        </w:rPr>
        <w:t xml:space="preserve"> </w:t>
      </w:r>
      <w:r w:rsidRPr="00E6184D">
        <w:rPr>
          <w:sz w:val="20"/>
          <w:szCs w:val="20"/>
        </w:rPr>
        <w:t>Dyrektor Okręgowego Urzędu Górniczego w Krośnie</w:t>
      </w:r>
    </w:p>
    <w:p w14:paraId="67F1F444" w14:textId="6BA19C7E" w:rsidR="00E6184D" w:rsidRPr="00E6184D" w:rsidRDefault="00E6184D" w:rsidP="00E6184D">
      <w:pPr>
        <w:spacing w:after="0"/>
        <w:rPr>
          <w:sz w:val="20"/>
          <w:szCs w:val="20"/>
        </w:rPr>
      </w:pPr>
      <w:r w:rsidRPr="00E6184D">
        <w:rPr>
          <w:sz w:val="20"/>
          <w:szCs w:val="20"/>
        </w:rPr>
        <w:t>6.</w:t>
      </w:r>
      <w:r>
        <w:rPr>
          <w:sz w:val="20"/>
          <w:szCs w:val="20"/>
        </w:rPr>
        <w:t xml:space="preserve"> </w:t>
      </w:r>
      <w:r w:rsidRPr="00E6184D">
        <w:rPr>
          <w:sz w:val="20"/>
          <w:szCs w:val="20"/>
        </w:rPr>
        <w:t>Prezes Wyższego Urzędu Górniczego w Katowicach</w:t>
      </w:r>
    </w:p>
    <w:p w14:paraId="4834C685" w14:textId="676D5F4B" w:rsidR="00E6184D" w:rsidRPr="00E6184D" w:rsidRDefault="00E6184D" w:rsidP="00E6184D">
      <w:pPr>
        <w:spacing w:after="0"/>
        <w:rPr>
          <w:sz w:val="20"/>
          <w:szCs w:val="20"/>
        </w:rPr>
      </w:pPr>
      <w:r w:rsidRPr="00E6184D">
        <w:rPr>
          <w:sz w:val="20"/>
          <w:szCs w:val="20"/>
        </w:rPr>
        <w:t>7.</w:t>
      </w:r>
      <w:r>
        <w:rPr>
          <w:sz w:val="20"/>
          <w:szCs w:val="20"/>
        </w:rPr>
        <w:t xml:space="preserve"> </w:t>
      </w:r>
      <w:r w:rsidRPr="00E6184D">
        <w:rPr>
          <w:sz w:val="20"/>
          <w:szCs w:val="20"/>
        </w:rPr>
        <w:t>Narodowy Fundusz Ochrony Środowiska i Gospodarki Wodnej w Warszawie</w:t>
      </w:r>
    </w:p>
    <w:p w14:paraId="62438BA0" w14:textId="5C2BA4EE" w:rsidR="00E6184D" w:rsidRPr="00E6184D" w:rsidRDefault="00E6184D" w:rsidP="00E6184D">
      <w:pPr>
        <w:spacing w:after="0"/>
        <w:rPr>
          <w:sz w:val="20"/>
          <w:szCs w:val="20"/>
        </w:rPr>
      </w:pPr>
      <w:r w:rsidRPr="00E6184D">
        <w:rPr>
          <w:sz w:val="20"/>
          <w:szCs w:val="20"/>
        </w:rPr>
        <w:t>8.</w:t>
      </w:r>
      <w:r>
        <w:rPr>
          <w:sz w:val="20"/>
          <w:szCs w:val="20"/>
        </w:rPr>
        <w:t xml:space="preserve"> </w:t>
      </w:r>
      <w:r w:rsidRPr="00E6184D">
        <w:rPr>
          <w:sz w:val="20"/>
          <w:szCs w:val="20"/>
        </w:rPr>
        <w:t>teczka koncesyjna</w:t>
      </w:r>
    </w:p>
    <w:sectPr w:rsidR="00E6184D" w:rsidRPr="00E6184D" w:rsidSect="00E6184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7AAA13" w14:textId="77777777" w:rsidR="00A76112" w:rsidRDefault="00A76112" w:rsidP="005A123E">
      <w:pPr>
        <w:spacing w:after="0" w:line="240" w:lineRule="auto"/>
      </w:pPr>
      <w:r>
        <w:separator/>
      </w:r>
    </w:p>
  </w:endnote>
  <w:endnote w:type="continuationSeparator" w:id="0">
    <w:p w14:paraId="20EC70C4" w14:textId="77777777" w:rsidR="00A76112" w:rsidRDefault="00A76112" w:rsidP="005A1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062659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DFD0EE1" w14:textId="06B99275" w:rsidR="00C0472E" w:rsidRPr="00CA776C" w:rsidRDefault="00E6184D" w:rsidP="004168DF">
            <w:pPr>
              <w:pStyle w:val="Stopka"/>
              <w:ind w:left="-567" w:firstLine="567"/>
            </w:pPr>
            <w:r>
              <w:t>OS-IV.7422.18.2026.AS</w:t>
            </w:r>
          </w:p>
          <w:p w14:paraId="365DB4B4" w14:textId="5BFC3F8D" w:rsidR="00A26969" w:rsidRDefault="00AD61B2" w:rsidP="00C0472E">
            <w:pPr>
              <w:pStyle w:val="Stopka"/>
              <w:jc w:val="right"/>
            </w:pPr>
            <w:r w:rsidRPr="00C0472E">
              <w:t xml:space="preserve">Strona </w:t>
            </w:r>
            <w:r w:rsidRPr="00C0472E">
              <w:fldChar w:fldCharType="begin"/>
            </w:r>
            <w:r w:rsidRPr="00C0472E">
              <w:instrText>PAGE</w:instrText>
            </w:r>
            <w:r w:rsidRPr="00C0472E">
              <w:fldChar w:fldCharType="separate"/>
            </w:r>
            <w:r w:rsidRPr="00C0472E">
              <w:t>2</w:t>
            </w:r>
            <w:r w:rsidRPr="00C0472E">
              <w:fldChar w:fldCharType="end"/>
            </w:r>
            <w:r w:rsidRPr="00C0472E">
              <w:t xml:space="preserve"> z </w:t>
            </w:r>
            <w:r w:rsidRPr="00C0472E">
              <w:fldChar w:fldCharType="begin"/>
            </w:r>
            <w:r w:rsidRPr="00C0472E">
              <w:instrText>NUMPAGES</w:instrText>
            </w:r>
            <w:r w:rsidRPr="00C0472E">
              <w:fldChar w:fldCharType="separate"/>
            </w:r>
            <w:r w:rsidRPr="00C0472E">
              <w:t>2</w:t>
            </w:r>
            <w:r w:rsidRPr="00C0472E"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3FA09" w14:textId="1E51DF5C" w:rsidR="00AD61B2" w:rsidRDefault="00A86D66">
    <w:pPr>
      <w:pStyle w:val="Stopka"/>
    </w:pPr>
    <w:r>
      <w:rPr>
        <w:noProof/>
      </w:rPr>
      <w:drawing>
        <wp:inline distT="0" distB="0" distL="0" distR="0" wp14:anchorId="45F29CF8" wp14:editId="441AACA2">
          <wp:extent cx="6011545" cy="631190"/>
          <wp:effectExtent l="0" t="0" r="8255" b="0"/>
          <wp:docPr id="9" name="Obraz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04 marszałek stopka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1545" cy="631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3675AC" w14:textId="77777777" w:rsidR="00A76112" w:rsidRDefault="00A76112" w:rsidP="005A123E">
      <w:pPr>
        <w:spacing w:after="0" w:line="240" w:lineRule="auto"/>
      </w:pPr>
      <w:r>
        <w:separator/>
      </w:r>
    </w:p>
  </w:footnote>
  <w:footnote w:type="continuationSeparator" w:id="0">
    <w:p w14:paraId="0CAAA04F" w14:textId="77777777" w:rsidR="00A76112" w:rsidRDefault="00A76112" w:rsidP="005A12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1690E"/>
    <w:multiLevelType w:val="hybridMultilevel"/>
    <w:tmpl w:val="07A002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F6781"/>
    <w:multiLevelType w:val="hybridMultilevel"/>
    <w:tmpl w:val="2A1A7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C4407"/>
    <w:multiLevelType w:val="hybridMultilevel"/>
    <w:tmpl w:val="EF2C0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06EC8"/>
    <w:multiLevelType w:val="hybridMultilevel"/>
    <w:tmpl w:val="2E1C62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F3849"/>
    <w:multiLevelType w:val="hybridMultilevel"/>
    <w:tmpl w:val="FF1ED65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4FC4AC1"/>
    <w:multiLevelType w:val="hybridMultilevel"/>
    <w:tmpl w:val="2314347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387838"/>
    <w:multiLevelType w:val="hybridMultilevel"/>
    <w:tmpl w:val="94261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82ABE"/>
    <w:multiLevelType w:val="hybridMultilevel"/>
    <w:tmpl w:val="D14AC51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18359D0"/>
    <w:multiLevelType w:val="hybridMultilevel"/>
    <w:tmpl w:val="F17CDCCC"/>
    <w:lvl w:ilvl="0" w:tplc="E0026F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1154C"/>
    <w:multiLevelType w:val="hybridMultilevel"/>
    <w:tmpl w:val="8304B6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042DB"/>
    <w:multiLevelType w:val="hybridMultilevel"/>
    <w:tmpl w:val="159A3D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609F1"/>
    <w:multiLevelType w:val="hybridMultilevel"/>
    <w:tmpl w:val="22684A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93EB0"/>
    <w:multiLevelType w:val="hybridMultilevel"/>
    <w:tmpl w:val="022CA79C"/>
    <w:lvl w:ilvl="0" w:tplc="46BC2258">
      <w:start w:val="3"/>
      <w:numFmt w:val="bullet"/>
      <w:lvlText w:val="•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3A947555"/>
    <w:multiLevelType w:val="hybridMultilevel"/>
    <w:tmpl w:val="0A4E9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266468"/>
    <w:multiLevelType w:val="hybridMultilevel"/>
    <w:tmpl w:val="23BAE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F1F98"/>
    <w:multiLevelType w:val="hybridMultilevel"/>
    <w:tmpl w:val="782E0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3D3CE5"/>
    <w:multiLevelType w:val="hybridMultilevel"/>
    <w:tmpl w:val="AFC240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CA35EC"/>
    <w:multiLevelType w:val="hybridMultilevel"/>
    <w:tmpl w:val="B5D2D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FB2A05"/>
    <w:multiLevelType w:val="hybridMultilevel"/>
    <w:tmpl w:val="CBBEA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B90E84"/>
    <w:multiLevelType w:val="hybridMultilevel"/>
    <w:tmpl w:val="FCACE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637F1C"/>
    <w:multiLevelType w:val="hybridMultilevel"/>
    <w:tmpl w:val="55FAD19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0"/>
  </w:num>
  <w:num w:numId="4">
    <w:abstractNumId w:val="7"/>
  </w:num>
  <w:num w:numId="5">
    <w:abstractNumId w:val="5"/>
  </w:num>
  <w:num w:numId="6">
    <w:abstractNumId w:val="1"/>
  </w:num>
  <w:num w:numId="7">
    <w:abstractNumId w:val="14"/>
  </w:num>
  <w:num w:numId="8">
    <w:abstractNumId w:val="20"/>
  </w:num>
  <w:num w:numId="9">
    <w:abstractNumId w:val="12"/>
  </w:num>
  <w:num w:numId="10">
    <w:abstractNumId w:val="4"/>
  </w:num>
  <w:num w:numId="11">
    <w:abstractNumId w:val="3"/>
  </w:num>
  <w:num w:numId="12">
    <w:abstractNumId w:val="16"/>
  </w:num>
  <w:num w:numId="13">
    <w:abstractNumId w:val="18"/>
  </w:num>
  <w:num w:numId="14">
    <w:abstractNumId w:val="2"/>
  </w:num>
  <w:num w:numId="15">
    <w:abstractNumId w:val="17"/>
  </w:num>
  <w:num w:numId="16">
    <w:abstractNumId w:val="13"/>
  </w:num>
  <w:num w:numId="17">
    <w:abstractNumId w:val="19"/>
  </w:num>
  <w:num w:numId="18">
    <w:abstractNumId w:val="6"/>
  </w:num>
  <w:num w:numId="19">
    <w:abstractNumId w:val="11"/>
  </w:num>
  <w:num w:numId="20">
    <w:abstractNumId w:val="1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F21"/>
    <w:rsid w:val="00007CAA"/>
    <w:rsid w:val="0001071B"/>
    <w:rsid w:val="00014C67"/>
    <w:rsid w:val="00047967"/>
    <w:rsid w:val="00050B08"/>
    <w:rsid w:val="00056A3A"/>
    <w:rsid w:val="0006440D"/>
    <w:rsid w:val="0008118B"/>
    <w:rsid w:val="00091E2B"/>
    <w:rsid w:val="00096E22"/>
    <w:rsid w:val="000B6F32"/>
    <w:rsid w:val="000C5302"/>
    <w:rsid w:val="0011133F"/>
    <w:rsid w:val="00113144"/>
    <w:rsid w:val="001170B4"/>
    <w:rsid w:val="001203E3"/>
    <w:rsid w:val="00122DA0"/>
    <w:rsid w:val="0012414E"/>
    <w:rsid w:val="00127BB4"/>
    <w:rsid w:val="00130BFA"/>
    <w:rsid w:val="00135DAF"/>
    <w:rsid w:val="00137B32"/>
    <w:rsid w:val="00166C0D"/>
    <w:rsid w:val="001A1063"/>
    <w:rsid w:val="001A5586"/>
    <w:rsid w:val="001C65E1"/>
    <w:rsid w:val="001C681A"/>
    <w:rsid w:val="001D46DD"/>
    <w:rsid w:val="001F428D"/>
    <w:rsid w:val="001F613B"/>
    <w:rsid w:val="00202CC4"/>
    <w:rsid w:val="00207B5E"/>
    <w:rsid w:val="00215751"/>
    <w:rsid w:val="00231F21"/>
    <w:rsid w:val="0023540C"/>
    <w:rsid w:val="002461A3"/>
    <w:rsid w:val="00246F2F"/>
    <w:rsid w:val="00247DCC"/>
    <w:rsid w:val="002510F4"/>
    <w:rsid w:val="00256B99"/>
    <w:rsid w:val="0026074C"/>
    <w:rsid w:val="00263317"/>
    <w:rsid w:val="00266162"/>
    <w:rsid w:val="002708EA"/>
    <w:rsid w:val="00277B94"/>
    <w:rsid w:val="00290D88"/>
    <w:rsid w:val="002C35A9"/>
    <w:rsid w:val="002C521C"/>
    <w:rsid w:val="002D6C54"/>
    <w:rsid w:val="002E1923"/>
    <w:rsid w:val="002E709E"/>
    <w:rsid w:val="002F3049"/>
    <w:rsid w:val="00300085"/>
    <w:rsid w:val="003105AA"/>
    <w:rsid w:val="003262BB"/>
    <w:rsid w:val="00344080"/>
    <w:rsid w:val="003512DA"/>
    <w:rsid w:val="003534D2"/>
    <w:rsid w:val="00354EBD"/>
    <w:rsid w:val="003617B1"/>
    <w:rsid w:val="00374F29"/>
    <w:rsid w:val="00383F56"/>
    <w:rsid w:val="00385E22"/>
    <w:rsid w:val="003B00BE"/>
    <w:rsid w:val="003B2F49"/>
    <w:rsid w:val="003D2FA4"/>
    <w:rsid w:val="003D3A86"/>
    <w:rsid w:val="003E4E87"/>
    <w:rsid w:val="003F1200"/>
    <w:rsid w:val="003F7040"/>
    <w:rsid w:val="0040291B"/>
    <w:rsid w:val="00406E97"/>
    <w:rsid w:val="004168DF"/>
    <w:rsid w:val="0043071C"/>
    <w:rsid w:val="0044270C"/>
    <w:rsid w:val="004449C6"/>
    <w:rsid w:val="0045484B"/>
    <w:rsid w:val="004636C3"/>
    <w:rsid w:val="004902BA"/>
    <w:rsid w:val="004A2903"/>
    <w:rsid w:val="004A3388"/>
    <w:rsid w:val="004B6291"/>
    <w:rsid w:val="004C34D5"/>
    <w:rsid w:val="004C7696"/>
    <w:rsid w:val="004D0A2D"/>
    <w:rsid w:val="004D107E"/>
    <w:rsid w:val="004E0186"/>
    <w:rsid w:val="004E58D7"/>
    <w:rsid w:val="004F1230"/>
    <w:rsid w:val="004F2ED5"/>
    <w:rsid w:val="00521AE2"/>
    <w:rsid w:val="00534CFD"/>
    <w:rsid w:val="00563190"/>
    <w:rsid w:val="00563C21"/>
    <w:rsid w:val="00563FBB"/>
    <w:rsid w:val="0057178E"/>
    <w:rsid w:val="005925A1"/>
    <w:rsid w:val="00595DE2"/>
    <w:rsid w:val="005A123E"/>
    <w:rsid w:val="005A189C"/>
    <w:rsid w:val="005A18F1"/>
    <w:rsid w:val="005A2ADE"/>
    <w:rsid w:val="005B5142"/>
    <w:rsid w:val="005B7017"/>
    <w:rsid w:val="005C1272"/>
    <w:rsid w:val="005C1CA4"/>
    <w:rsid w:val="005C5629"/>
    <w:rsid w:val="005E3207"/>
    <w:rsid w:val="005E36FE"/>
    <w:rsid w:val="005E6E1C"/>
    <w:rsid w:val="00614E84"/>
    <w:rsid w:val="006321F3"/>
    <w:rsid w:val="00651DCF"/>
    <w:rsid w:val="0065621E"/>
    <w:rsid w:val="0066760D"/>
    <w:rsid w:val="00672FD0"/>
    <w:rsid w:val="00696A2D"/>
    <w:rsid w:val="006A4C29"/>
    <w:rsid w:val="006A74C2"/>
    <w:rsid w:val="006C3BD1"/>
    <w:rsid w:val="006D2923"/>
    <w:rsid w:val="006D306C"/>
    <w:rsid w:val="006D3374"/>
    <w:rsid w:val="006F33AA"/>
    <w:rsid w:val="006F3B12"/>
    <w:rsid w:val="006F619D"/>
    <w:rsid w:val="0071272D"/>
    <w:rsid w:val="007415F8"/>
    <w:rsid w:val="0074560E"/>
    <w:rsid w:val="0075188F"/>
    <w:rsid w:val="00755513"/>
    <w:rsid w:val="0076281C"/>
    <w:rsid w:val="00765EDF"/>
    <w:rsid w:val="0076644C"/>
    <w:rsid w:val="00770D48"/>
    <w:rsid w:val="00782BCD"/>
    <w:rsid w:val="00783973"/>
    <w:rsid w:val="007B0A47"/>
    <w:rsid w:val="007B4CD5"/>
    <w:rsid w:val="007C55F6"/>
    <w:rsid w:val="007D594A"/>
    <w:rsid w:val="007E6101"/>
    <w:rsid w:val="0080094C"/>
    <w:rsid w:val="00811C3A"/>
    <w:rsid w:val="00821CD2"/>
    <w:rsid w:val="0083510A"/>
    <w:rsid w:val="00846FD4"/>
    <w:rsid w:val="00857354"/>
    <w:rsid w:val="0087534E"/>
    <w:rsid w:val="00875858"/>
    <w:rsid w:val="00876842"/>
    <w:rsid w:val="00884591"/>
    <w:rsid w:val="008B2CF7"/>
    <w:rsid w:val="008B45D5"/>
    <w:rsid w:val="008C2FB5"/>
    <w:rsid w:val="008E278C"/>
    <w:rsid w:val="008E6DF5"/>
    <w:rsid w:val="008F1F3B"/>
    <w:rsid w:val="008F7912"/>
    <w:rsid w:val="009073E8"/>
    <w:rsid w:val="00920328"/>
    <w:rsid w:val="00925EA6"/>
    <w:rsid w:val="00936961"/>
    <w:rsid w:val="0093781B"/>
    <w:rsid w:val="00942A87"/>
    <w:rsid w:val="009463D0"/>
    <w:rsid w:val="009573D9"/>
    <w:rsid w:val="00960189"/>
    <w:rsid w:val="00972E39"/>
    <w:rsid w:val="009734F7"/>
    <w:rsid w:val="009841CD"/>
    <w:rsid w:val="009A3E41"/>
    <w:rsid w:val="009A7F25"/>
    <w:rsid w:val="009B0655"/>
    <w:rsid w:val="009E6677"/>
    <w:rsid w:val="009F2D1D"/>
    <w:rsid w:val="00A030A7"/>
    <w:rsid w:val="00A20E56"/>
    <w:rsid w:val="00A26969"/>
    <w:rsid w:val="00A33B31"/>
    <w:rsid w:val="00A50561"/>
    <w:rsid w:val="00A569E2"/>
    <w:rsid w:val="00A629FB"/>
    <w:rsid w:val="00A64E35"/>
    <w:rsid w:val="00A72B43"/>
    <w:rsid w:val="00A73AD9"/>
    <w:rsid w:val="00A759F8"/>
    <w:rsid w:val="00A76112"/>
    <w:rsid w:val="00A81094"/>
    <w:rsid w:val="00A86D66"/>
    <w:rsid w:val="00A911F0"/>
    <w:rsid w:val="00AB08F9"/>
    <w:rsid w:val="00AB352B"/>
    <w:rsid w:val="00AC3265"/>
    <w:rsid w:val="00AC60D6"/>
    <w:rsid w:val="00AD2AF8"/>
    <w:rsid w:val="00AD2D87"/>
    <w:rsid w:val="00AD61B2"/>
    <w:rsid w:val="00AE1DCE"/>
    <w:rsid w:val="00B15E05"/>
    <w:rsid w:val="00B26183"/>
    <w:rsid w:val="00B326DF"/>
    <w:rsid w:val="00B44CE6"/>
    <w:rsid w:val="00B47DCB"/>
    <w:rsid w:val="00B515BC"/>
    <w:rsid w:val="00B611DA"/>
    <w:rsid w:val="00B75420"/>
    <w:rsid w:val="00B83C5C"/>
    <w:rsid w:val="00B864D1"/>
    <w:rsid w:val="00B9141C"/>
    <w:rsid w:val="00BB7B8A"/>
    <w:rsid w:val="00BC1F6E"/>
    <w:rsid w:val="00BC2320"/>
    <w:rsid w:val="00BC5CED"/>
    <w:rsid w:val="00BD04A2"/>
    <w:rsid w:val="00BD5524"/>
    <w:rsid w:val="00BE28F3"/>
    <w:rsid w:val="00BE73ED"/>
    <w:rsid w:val="00BE7BE0"/>
    <w:rsid w:val="00BF35B7"/>
    <w:rsid w:val="00C0472E"/>
    <w:rsid w:val="00C07104"/>
    <w:rsid w:val="00C24263"/>
    <w:rsid w:val="00C26EB3"/>
    <w:rsid w:val="00C320C2"/>
    <w:rsid w:val="00C421BE"/>
    <w:rsid w:val="00C66EB6"/>
    <w:rsid w:val="00C73775"/>
    <w:rsid w:val="00CA6C7A"/>
    <w:rsid w:val="00CA776C"/>
    <w:rsid w:val="00CB2802"/>
    <w:rsid w:val="00CC7CB8"/>
    <w:rsid w:val="00CF1B3B"/>
    <w:rsid w:val="00CF34B3"/>
    <w:rsid w:val="00CF78C6"/>
    <w:rsid w:val="00D156F2"/>
    <w:rsid w:val="00D217FB"/>
    <w:rsid w:val="00D34892"/>
    <w:rsid w:val="00D567A4"/>
    <w:rsid w:val="00D5741B"/>
    <w:rsid w:val="00D63A77"/>
    <w:rsid w:val="00D710E8"/>
    <w:rsid w:val="00D71878"/>
    <w:rsid w:val="00D80CB2"/>
    <w:rsid w:val="00D90517"/>
    <w:rsid w:val="00DB46C4"/>
    <w:rsid w:val="00DB47BA"/>
    <w:rsid w:val="00DC1928"/>
    <w:rsid w:val="00DC73BB"/>
    <w:rsid w:val="00DD20E3"/>
    <w:rsid w:val="00DD2DA5"/>
    <w:rsid w:val="00DE57C0"/>
    <w:rsid w:val="00DF155A"/>
    <w:rsid w:val="00E03888"/>
    <w:rsid w:val="00E15B18"/>
    <w:rsid w:val="00E22A45"/>
    <w:rsid w:val="00E351E8"/>
    <w:rsid w:val="00E448C7"/>
    <w:rsid w:val="00E57111"/>
    <w:rsid w:val="00E6184D"/>
    <w:rsid w:val="00E663D4"/>
    <w:rsid w:val="00E66F0C"/>
    <w:rsid w:val="00E803A7"/>
    <w:rsid w:val="00E82B31"/>
    <w:rsid w:val="00E86742"/>
    <w:rsid w:val="00E879BD"/>
    <w:rsid w:val="00E9162E"/>
    <w:rsid w:val="00E92B17"/>
    <w:rsid w:val="00EA0314"/>
    <w:rsid w:val="00EA4769"/>
    <w:rsid w:val="00EC0D83"/>
    <w:rsid w:val="00EE4D73"/>
    <w:rsid w:val="00F04368"/>
    <w:rsid w:val="00F05F08"/>
    <w:rsid w:val="00F12A33"/>
    <w:rsid w:val="00F149B4"/>
    <w:rsid w:val="00F247A1"/>
    <w:rsid w:val="00F27615"/>
    <w:rsid w:val="00F27B21"/>
    <w:rsid w:val="00F320BB"/>
    <w:rsid w:val="00F46576"/>
    <w:rsid w:val="00F543E7"/>
    <w:rsid w:val="00F60CE7"/>
    <w:rsid w:val="00FB5212"/>
    <w:rsid w:val="00FD32DC"/>
    <w:rsid w:val="00FE1E0B"/>
    <w:rsid w:val="00FE46B2"/>
    <w:rsid w:val="00FE57BA"/>
    <w:rsid w:val="00FE7731"/>
    <w:rsid w:val="00FF1E7D"/>
    <w:rsid w:val="00FF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855A3E"/>
  <w15:docId w15:val="{31BA3E98-DEC5-4DDE-80AB-F644B04FC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3207"/>
    <w:pPr>
      <w:spacing w:after="480" w:line="360" w:lineRule="auto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2320"/>
    <w:pPr>
      <w:keepNext/>
      <w:keepLines/>
      <w:spacing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49C6"/>
    <w:pPr>
      <w:keepNext/>
      <w:keepLines/>
      <w:spacing w:after="0" w:line="240" w:lineRule="auto"/>
      <w:ind w:left="4536"/>
      <w:outlineLvl w:val="1"/>
    </w:pPr>
    <w:rPr>
      <w:rFonts w:eastAsiaTheme="majorEastAsia" w:cstheme="majorBidi"/>
      <w:color w:val="000000" w:themeColor="text1"/>
      <w:szCs w:val="26"/>
    </w:rPr>
  </w:style>
  <w:style w:type="paragraph" w:styleId="Nagwek3">
    <w:name w:val="heading 3"/>
    <w:aliases w:val="Nagłówek 2 - Stopka"/>
    <w:basedOn w:val="Normalny"/>
    <w:next w:val="Normalny"/>
    <w:link w:val="Nagwek3Znak"/>
    <w:uiPriority w:val="9"/>
    <w:semiHidden/>
    <w:unhideWhenUsed/>
    <w:qFormat/>
    <w:rsid w:val="00A64E35"/>
    <w:pPr>
      <w:keepNext/>
      <w:keepLines/>
      <w:outlineLvl w:val="2"/>
    </w:pPr>
    <w:rPr>
      <w:rFonts w:eastAsiaTheme="majorEastAsia" w:cstheme="majorBidi"/>
      <w:sz w:val="20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31F2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A1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123E"/>
  </w:style>
  <w:style w:type="paragraph" w:styleId="Stopka">
    <w:name w:val="footer"/>
    <w:basedOn w:val="Normalny"/>
    <w:link w:val="StopkaZnak"/>
    <w:uiPriority w:val="99"/>
    <w:unhideWhenUsed/>
    <w:rsid w:val="00CA776C"/>
    <w:pPr>
      <w:tabs>
        <w:tab w:val="center" w:pos="4536"/>
        <w:tab w:val="right" w:pos="9072"/>
      </w:tabs>
      <w:spacing w:after="0" w:line="240" w:lineRule="auto"/>
    </w:pPr>
    <w:rPr>
      <w:color w:val="000000" w:themeColor="text1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CA776C"/>
    <w:rPr>
      <w:rFonts w:ascii="Arial" w:hAnsi="Arial"/>
      <w:color w:val="000000" w:themeColor="tex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1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23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5551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633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33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33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33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3317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1230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06440D"/>
    <w:pPr>
      <w:spacing w:after="0" w:line="240" w:lineRule="auto"/>
      <w:contextualSpacing/>
    </w:pPr>
    <w:rPr>
      <w:rFonts w:eastAsiaTheme="majorEastAsia" w:cstheme="majorBidi"/>
      <w:b/>
      <w:color w:val="000000" w:themeColor="text1"/>
      <w:kern w:val="24"/>
      <w:szCs w:val="56"/>
      <w14:numSpacing w14:val="proportional"/>
    </w:rPr>
  </w:style>
  <w:style w:type="character" w:customStyle="1" w:styleId="TytuZnak">
    <w:name w:val="Tytuł Znak"/>
    <w:basedOn w:val="Domylnaczcionkaakapitu"/>
    <w:link w:val="Tytu"/>
    <w:uiPriority w:val="10"/>
    <w:rsid w:val="0006440D"/>
    <w:rPr>
      <w:rFonts w:ascii="Arial" w:eastAsiaTheme="majorEastAsia" w:hAnsi="Arial" w:cstheme="majorBidi"/>
      <w:b/>
      <w:color w:val="000000" w:themeColor="text1"/>
      <w:kern w:val="24"/>
      <w:szCs w:val="56"/>
      <w14:numSpacing w14:val="proportional"/>
    </w:rPr>
  </w:style>
  <w:style w:type="character" w:customStyle="1" w:styleId="Nagwek1Znak">
    <w:name w:val="Nagłówek 1 Znak"/>
    <w:basedOn w:val="Domylnaczcionkaakapitu"/>
    <w:link w:val="Nagwek1"/>
    <w:uiPriority w:val="9"/>
    <w:rsid w:val="00BC2320"/>
    <w:rPr>
      <w:rFonts w:ascii="Arial" w:eastAsiaTheme="majorEastAsia" w:hAnsi="Arial" w:cstheme="majorBidi"/>
      <w:color w:val="000000" w:themeColor="text1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449C6"/>
    <w:rPr>
      <w:rFonts w:ascii="Arial" w:eastAsiaTheme="majorEastAsia" w:hAnsi="Arial" w:cstheme="majorBidi"/>
      <w:color w:val="000000" w:themeColor="text1"/>
      <w:sz w:val="24"/>
      <w:szCs w:val="26"/>
    </w:rPr>
  </w:style>
  <w:style w:type="character" w:customStyle="1" w:styleId="Nagwek3Znak">
    <w:name w:val="Nagłówek 3 Znak"/>
    <w:aliases w:val="Nagłówek 2 - Stopka Znak"/>
    <w:basedOn w:val="Domylnaczcionkaakapitu"/>
    <w:link w:val="Nagwek3"/>
    <w:uiPriority w:val="9"/>
    <w:semiHidden/>
    <w:rsid w:val="00A64E35"/>
    <w:rPr>
      <w:rFonts w:ascii="Arial" w:eastAsiaTheme="majorEastAsia" w:hAnsi="Arial" w:cstheme="majorBidi"/>
      <w:sz w:val="20"/>
      <w:szCs w:val="24"/>
    </w:rPr>
  </w:style>
  <w:style w:type="paragraph" w:customStyle="1" w:styleId="xmsonormal">
    <w:name w:val="x_msonormal"/>
    <w:basedOn w:val="Normalny"/>
    <w:rsid w:val="00667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Bezodstpw">
    <w:name w:val="No Spacing"/>
    <w:aliases w:val="Normalny - Informacje dodatkowe"/>
    <w:link w:val="BezodstpwZnak"/>
    <w:uiPriority w:val="1"/>
    <w:qFormat/>
    <w:rsid w:val="004449C6"/>
    <w:pPr>
      <w:spacing w:before="220" w:after="220"/>
    </w:pPr>
    <w:rPr>
      <w:rFonts w:ascii="Arial" w:hAnsi="Arial"/>
      <w:color w:val="000000" w:themeColor="text1"/>
    </w:rPr>
  </w:style>
  <w:style w:type="paragraph" w:customStyle="1" w:styleId="Normalny-Adresat">
    <w:name w:val="Normalny - Adresat"/>
    <w:basedOn w:val="Bezodstpw"/>
    <w:link w:val="Normalny-AdresatZnak"/>
    <w:qFormat/>
    <w:rsid w:val="00BC2320"/>
    <w:pPr>
      <w:spacing w:before="720" w:after="480" w:line="360" w:lineRule="auto"/>
      <w:ind w:left="5103"/>
    </w:pPr>
    <w:rPr>
      <w:b/>
      <w:sz w:val="24"/>
    </w:rPr>
  </w:style>
  <w:style w:type="character" w:customStyle="1" w:styleId="BezodstpwZnak">
    <w:name w:val="Bez odstępów Znak"/>
    <w:aliases w:val="Normalny - Informacje dodatkowe Znak"/>
    <w:basedOn w:val="Domylnaczcionkaakapitu"/>
    <w:link w:val="Bezodstpw"/>
    <w:uiPriority w:val="1"/>
    <w:rsid w:val="004449C6"/>
    <w:rPr>
      <w:rFonts w:ascii="Arial" w:hAnsi="Arial"/>
      <w:color w:val="000000" w:themeColor="text1"/>
    </w:rPr>
  </w:style>
  <w:style w:type="character" w:customStyle="1" w:styleId="Normalny-AdresatZnak">
    <w:name w:val="Normalny - Adresat Znak"/>
    <w:basedOn w:val="BezodstpwZnak"/>
    <w:link w:val="Normalny-Adresat"/>
    <w:rsid w:val="00BC2320"/>
    <w:rPr>
      <w:rFonts w:ascii="Arial" w:hAnsi="Arial"/>
      <w:b/>
      <w:color w:val="000000" w:themeColor="text1"/>
      <w:sz w:val="24"/>
    </w:rPr>
  </w:style>
  <w:style w:type="paragraph" w:customStyle="1" w:styleId="Normalny-Nadawca">
    <w:name w:val="Normalny - Nadawca"/>
    <w:basedOn w:val="Normalny-Adresat"/>
    <w:qFormat/>
    <w:rsid w:val="001203E3"/>
    <w:rPr>
      <w:b w:val="0"/>
    </w:rPr>
  </w:style>
  <w:style w:type="paragraph" w:customStyle="1" w:styleId="Normalny-Nagwek-Informacjedodatkowe">
    <w:name w:val="Normalny - Nagłówek - Informacje dodatkowe"/>
    <w:basedOn w:val="Bezodstpw"/>
    <w:link w:val="Normalny-Nagwek-InformacjedodatkoweZnak"/>
    <w:qFormat/>
    <w:rsid w:val="005E3207"/>
    <w:pPr>
      <w:spacing w:before="440" w:after="0"/>
    </w:pPr>
  </w:style>
  <w:style w:type="character" w:customStyle="1" w:styleId="Normalny-Nagwek-InformacjedodatkoweZnak">
    <w:name w:val="Normalny - Nagłówek - Informacje dodatkowe Znak"/>
    <w:basedOn w:val="BezodstpwZnak"/>
    <w:link w:val="Normalny-Nagwek-Informacjedodatkowe"/>
    <w:rsid w:val="005E3207"/>
    <w:rPr>
      <w:rFonts w:ascii="Arial" w:hAnsi="Arial"/>
      <w:color w:val="000000" w:themeColor="text1"/>
    </w:rPr>
  </w:style>
  <w:style w:type="paragraph" w:customStyle="1" w:styleId="Normalny-Znaksprawy">
    <w:name w:val="Normalny - Znak sprawy"/>
    <w:basedOn w:val="Normalny"/>
    <w:link w:val="Normalny-ZnaksprawyZnak"/>
    <w:qFormat/>
    <w:rsid w:val="005E3207"/>
    <w:pPr>
      <w:spacing w:after="0"/>
    </w:pPr>
    <w:rPr>
      <w:rFonts w:cs="Arial"/>
      <w:szCs w:val="24"/>
    </w:rPr>
  </w:style>
  <w:style w:type="paragraph" w:customStyle="1" w:styleId="Normalny-Data">
    <w:name w:val="Normalny - Data"/>
    <w:basedOn w:val="Normalny"/>
    <w:link w:val="Normalny-DataZnak"/>
    <w:qFormat/>
    <w:rsid w:val="0026074C"/>
    <w:pPr>
      <w:tabs>
        <w:tab w:val="center" w:pos="4536"/>
        <w:tab w:val="right" w:pos="9072"/>
      </w:tabs>
      <w:spacing w:after="0" w:line="240" w:lineRule="auto"/>
      <w:ind w:left="5330"/>
      <w:jc w:val="right"/>
    </w:pPr>
  </w:style>
  <w:style w:type="character" w:customStyle="1" w:styleId="Normalny-ZnaksprawyZnak">
    <w:name w:val="Normalny - Znak sprawy Znak"/>
    <w:basedOn w:val="Domylnaczcionkaakapitu"/>
    <w:link w:val="Normalny-Znaksprawy"/>
    <w:rsid w:val="005E3207"/>
    <w:rPr>
      <w:rFonts w:ascii="Arial" w:hAnsi="Arial" w:cs="Arial"/>
      <w:sz w:val="24"/>
      <w:szCs w:val="24"/>
    </w:rPr>
  </w:style>
  <w:style w:type="character" w:customStyle="1" w:styleId="Normalny-DataZnak">
    <w:name w:val="Normalny - Data Znak"/>
    <w:basedOn w:val="Domylnaczcionkaakapitu"/>
    <w:link w:val="Normalny-Data"/>
    <w:rsid w:val="0026074C"/>
    <w:rPr>
      <w:rFonts w:ascii="Arial" w:hAnsi="Arial"/>
      <w:sz w:val="24"/>
    </w:rPr>
  </w:style>
  <w:style w:type="paragraph" w:customStyle="1" w:styleId="Normalny-Znaksprawy2">
    <w:name w:val="Normalny - Znak sprawy 2"/>
    <w:basedOn w:val="Normalny-Data"/>
    <w:link w:val="Normalny-Znaksprawy2Znak"/>
    <w:qFormat/>
    <w:rsid w:val="0026074C"/>
    <w:pPr>
      <w:spacing w:before="240"/>
      <w:ind w:left="5812"/>
      <w:jc w:val="left"/>
    </w:pPr>
  </w:style>
  <w:style w:type="character" w:customStyle="1" w:styleId="Normalny-Znaksprawy2Znak">
    <w:name w:val="Normalny - Znak sprawy 2 Znak"/>
    <w:basedOn w:val="Normalny-DataZnak"/>
    <w:link w:val="Normalny-Znaksprawy2"/>
    <w:rsid w:val="0026074C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8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DCC7B-0EAD-4321-A308-F9F9D869C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1625</Words>
  <Characters>9750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OS-IV.7422.18.2026.AS_DEC</vt:lpstr>
    </vt:vector>
  </TitlesOfParts>
  <Company/>
  <LinksUpToDate>false</LinksUpToDate>
  <CharactersWithSpaces>11353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OS-IV.7422.18.2026.AS_DEC</dc:title>
  <dc:subject/>
  <dc:creator>A.Sadaj</dc:creator>
  <cp:keywords>zmiana, decyzja, konesja</cp:keywords>
  <dc:description/>
  <cp:lastModifiedBy>Homa Monika</cp:lastModifiedBy>
  <cp:revision>9</cp:revision>
  <cp:lastPrinted>2026-06-10T05:23:00Z</cp:lastPrinted>
  <dcterms:created xsi:type="dcterms:W3CDTF">2026-06-08T11:30:00Z</dcterms:created>
  <dcterms:modified xsi:type="dcterms:W3CDTF">2026-06-10T10:31:00Z</dcterms:modified>
</cp:coreProperties>
</file>